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21C9E90"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105</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7500A1">
        <w:rPr>
          <w:rFonts w:cs="Arial"/>
          <w:b/>
          <w:sz w:val="24"/>
          <w:szCs w:val="24"/>
        </w:rPr>
        <w:t>8518</w:t>
      </w:r>
    </w:p>
    <w:p w14:paraId="70A7F93A" w14:textId="1034CEA4" w:rsidR="007B1E88" w:rsidRPr="00C64412" w:rsidRDefault="00C64412"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r w:rsidR="00170684">
        <w:rPr>
          <w:rFonts w:cs="Arial"/>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3B8B4043"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54E28" w:rsidRPr="00F54E28">
        <w:rPr>
          <w:rFonts w:cs="Arial"/>
          <w:sz w:val="22"/>
        </w:rPr>
        <w:t>Handling spectrum restrictions and specifying MSD due to IMDs of intra-band ULCA in inter-band</w:t>
      </w:r>
      <w:r w:rsidR="007500A1">
        <w:rPr>
          <w:rFonts w:cs="Arial"/>
          <w:sz w:val="22"/>
        </w:rPr>
        <w:t xml:space="preserve"> combinations</w:t>
      </w:r>
    </w:p>
    <w:p w14:paraId="03C4DA88" w14:textId="282C7193" w:rsidR="00BC38C0" w:rsidRPr="00C64412" w:rsidRDefault="00675C27" w:rsidP="00A20197">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F54E28" w:rsidRPr="00F54E28">
        <w:rPr>
          <w:rFonts w:cs="Arial"/>
          <w:sz w:val="22"/>
        </w:rPr>
        <w:t>7.1.1.1</w:t>
      </w:r>
      <w:r w:rsidR="00F54E28" w:rsidRPr="00F54E28">
        <w:rPr>
          <w:rFonts w:cs="Arial"/>
          <w:sz w:val="22"/>
        </w:rPr>
        <w:tab/>
        <w:t>band combinations with UL configurations including intra-band ULCA with IMD or triple beat issues</w:t>
      </w:r>
      <w:r w:rsidR="00F54E28" w:rsidRPr="00F54E28">
        <w:rPr>
          <w:rFonts w:cs="Arial"/>
          <w:sz w:val="22"/>
        </w:rPr>
        <w:tab/>
        <w:t>[WI code]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0BB0DB10" w14:textId="378B1BD7" w:rsidR="0001199C" w:rsidRPr="00D24145" w:rsidRDefault="0001199C" w:rsidP="0001199C">
      <w:r>
        <w:t xml:space="preserve">In RAN4#104b-e, a way forward together with an accompanying </w:t>
      </w:r>
      <w:r w:rsidR="00E12D8D">
        <w:t xml:space="preserve">draft </w:t>
      </w:r>
      <w:r>
        <w:t xml:space="preserve">CR </w:t>
      </w:r>
      <w:r w:rsidR="005A304F">
        <w:t>[1, 2]</w:t>
      </w:r>
      <w:r w:rsidR="00E12D8D">
        <w:t xml:space="preserve"> were</w:t>
      </w:r>
      <w:r>
        <w:t xml:space="preserve"> discussed</w:t>
      </w:r>
      <w:r w:rsidR="002D4436">
        <w:t>. The objective is t</w:t>
      </w:r>
      <w:r>
        <w:t>o fix issues with sev</w:t>
      </w:r>
      <w:r w:rsidR="00E12D8D">
        <w:t>e</w:t>
      </w:r>
      <w:r>
        <w:t>ral flagged band combination</w:t>
      </w:r>
      <w:r w:rsidR="002D4436">
        <w:t>s</w:t>
      </w:r>
      <w:r>
        <w:t xml:space="preserve"> and TPs. These did not properly consider</w:t>
      </w:r>
      <w:r w:rsidR="002D4436">
        <w:t xml:space="preserve"> the</w:t>
      </w:r>
      <w:r>
        <w:t xml:space="preserve"> interference due to the IMDs of the intra-band UL CA </w:t>
      </w:r>
      <w:r w:rsidR="002D4436">
        <w:t xml:space="preserve">as </w:t>
      </w:r>
      <w:r>
        <w:t xml:space="preserve">part of the UL configuration. Unfortunately, consensus could not be </w:t>
      </w:r>
      <w:r w:rsidR="002D4436">
        <w:t>achieved</w:t>
      </w:r>
      <w:r>
        <w:t xml:space="preserve"> </w:t>
      </w:r>
      <w:r w:rsidR="005A304F">
        <w:t>on the spectrum restriction aspect</w:t>
      </w:r>
      <w:r w:rsidR="002D4436">
        <w:t xml:space="preserve">, Subsequently, </w:t>
      </w:r>
      <w:r w:rsidR="005A304F">
        <w:t xml:space="preserve">the WF [1] was noted and </w:t>
      </w:r>
      <w:r w:rsidR="002D4436">
        <w:t xml:space="preserve">the </w:t>
      </w:r>
      <w:r w:rsidR="00E12D8D">
        <w:t xml:space="preserve">draft CR [2] </w:t>
      </w:r>
      <w:r w:rsidR="002D4436">
        <w:t xml:space="preserve">was </w:t>
      </w:r>
      <w:r w:rsidR="00E12D8D">
        <w:t>postponed</w:t>
      </w:r>
      <w:r w:rsidR="002D4436">
        <w:t>,</w:t>
      </w:r>
      <w:r w:rsidR="00E12D8D">
        <w:t xml:space="preserve"> </w:t>
      </w:r>
      <w:r w:rsidR="002D4436">
        <w:t>while</w:t>
      </w:r>
      <w:r w:rsidR="00E12D8D">
        <w:t xml:space="preserve"> the discussion was captured in the thread summary [3]. In this contribution we further elaborate on spectrum restriction aspects</w:t>
      </w:r>
      <w:r w:rsidR="002D4436">
        <w:t>,</w:t>
      </w:r>
      <w:r w:rsidR="00E12D8D">
        <w:t xml:space="preserve"> and the </w:t>
      </w:r>
      <w:r w:rsidR="002D4436">
        <w:t>management</w:t>
      </w:r>
      <w:r w:rsidR="00E12D8D">
        <w:t xml:space="preserve"> of even and odd orders IMDs of the intra ULCA</w:t>
      </w:r>
      <w:r w:rsidR="002D4436">
        <w:t xml:space="preserve"> as</w:t>
      </w:r>
      <w:r w:rsidR="00E12D8D">
        <w:t xml:space="preserve"> part of the UL configuration causing MSD to the second band in 1UL and 2UL inter-band combinations.</w:t>
      </w:r>
    </w:p>
    <w:p w14:paraId="58FA5DD0" w14:textId="29289E3F" w:rsidR="00530C06" w:rsidRPr="00274AAC" w:rsidRDefault="00853ECB" w:rsidP="00274AAC">
      <w:pPr>
        <w:pStyle w:val="Heading1"/>
        <w:tabs>
          <w:tab w:val="clear" w:pos="1152"/>
          <w:tab w:val="num" w:pos="450"/>
        </w:tabs>
        <w:ind w:left="450"/>
      </w:pPr>
      <w:r w:rsidRPr="00274AAC">
        <w:rPr>
          <w:rFonts w:hint="eastAsia"/>
        </w:rPr>
        <w:t>Discussion</w:t>
      </w:r>
    </w:p>
    <w:p w14:paraId="164B9A06" w14:textId="630CC3E0" w:rsidR="00BA7292" w:rsidRDefault="00F54E28" w:rsidP="00BA7292">
      <w:pPr>
        <w:pStyle w:val="Heading2"/>
        <w:spacing w:after="240"/>
        <w:rPr>
          <w:lang w:eastAsia="zh-CN"/>
        </w:rPr>
      </w:pPr>
      <w:r>
        <w:rPr>
          <w:lang w:eastAsia="zh-CN"/>
        </w:rPr>
        <w:t>Background from RAN4#104b-e</w:t>
      </w:r>
      <w:r w:rsidR="00E12D8D">
        <w:rPr>
          <w:lang w:eastAsia="zh-CN"/>
        </w:rPr>
        <w:t xml:space="preserve"> and procedural aspects</w:t>
      </w:r>
    </w:p>
    <w:p w14:paraId="00AC9019" w14:textId="72DDE551" w:rsidR="00F17199" w:rsidRDefault="00F17199" w:rsidP="00F17199">
      <w:r>
        <w:t>In RAN4#104be several TP</w:t>
      </w:r>
      <w:r w:rsidR="002D4436">
        <w:t>s</w:t>
      </w:r>
      <w:r>
        <w:t>/draft CR</w:t>
      </w:r>
      <w:r w:rsidR="002D4436">
        <w:t>s</w:t>
      </w:r>
      <w:r>
        <w:t xml:space="preserve"> were flagged as </w:t>
      </w:r>
      <w:r w:rsidR="002D4436">
        <w:t>these</w:t>
      </w:r>
      <w:r>
        <w:t xml:space="preserve"> introduced UL configurations with ULCA. Except one TP that did identify a potential IMD issue due to a contiguous intra-band ULCA in one band, </w:t>
      </w:r>
      <w:r w:rsidR="002D4436">
        <w:t>nine</w:t>
      </w:r>
      <w:r>
        <w:t xml:space="preserve"> other TP</w:t>
      </w:r>
      <w:r w:rsidR="002D4436">
        <w:t>s</w:t>
      </w:r>
      <w:r>
        <w:t>/draft CRs</w:t>
      </w:r>
      <w:r w:rsidR="002D4436">
        <w:t xml:space="preserve"> did</w:t>
      </w:r>
      <w:r>
        <w:t xml:space="preserve"> introduce UL configurations without considering the potential IMD or triple beat impacts.</w:t>
      </w:r>
    </w:p>
    <w:p w14:paraId="693E791C" w14:textId="4793C1FA" w:rsidR="00F17199" w:rsidRDefault="00F17199" w:rsidP="00F17199">
      <w:r>
        <w:t>As a reminder, new UL configurations</w:t>
      </w:r>
      <w:r w:rsidR="002D4436">
        <w:t>,</w:t>
      </w:r>
      <w:r>
        <w:t xml:space="preserve"> in general cannot be introduced in draft CRs</w:t>
      </w:r>
      <w:r w:rsidR="002D4436">
        <w:t>,</w:t>
      </w:r>
      <w:r>
        <w:t xml:space="preserve"> as </w:t>
      </w:r>
      <w:r w:rsidR="002D4436">
        <w:t xml:space="preserve">it is necessary to consider </w:t>
      </w:r>
      <w:r>
        <w:t>potential MSD</w:t>
      </w:r>
      <w:r w:rsidR="002D4436">
        <w:t xml:space="preserve">. It can be the case if </w:t>
      </w:r>
      <w:r>
        <w:t>new BW, more CCs or more bands are introduced</w:t>
      </w:r>
      <w:r w:rsidR="002D4436">
        <w:t xml:space="preserve"> in the UL</w:t>
      </w:r>
      <w:r>
        <w:t>. Only new DL configurations with intra-band CA in one or more band</w:t>
      </w:r>
      <w:r w:rsidR="002D4436">
        <w:t>,</w:t>
      </w:r>
      <w:r>
        <w:t xml:space="preserve"> can be introduced with draft CRs as </w:t>
      </w:r>
      <w:r w:rsidR="002D4436">
        <w:t>these</w:t>
      </w:r>
      <w:r>
        <w:t xml:space="preserve"> do not require to consider/reconsider MSDs.</w:t>
      </w:r>
    </w:p>
    <w:p w14:paraId="6611EDC7" w14:textId="50DC9BBC" w:rsidR="00F17199" w:rsidRPr="00F17199" w:rsidRDefault="00F17199" w:rsidP="00F17199">
      <w:pPr>
        <w:spacing w:after="0"/>
        <w:rPr>
          <w:b/>
          <w:bCs/>
          <w:lang w:eastAsia="zh-CN"/>
        </w:rPr>
      </w:pPr>
      <w:r w:rsidRPr="00F17199">
        <w:rPr>
          <w:b/>
          <w:bCs/>
          <w:lang w:eastAsia="zh-CN"/>
        </w:rPr>
        <w:t>Proposal on handling of band combination where UL configuration contain</w:t>
      </w:r>
      <w:r w:rsidR="002D4436">
        <w:rPr>
          <w:b/>
          <w:bCs/>
          <w:lang w:eastAsia="zh-CN"/>
        </w:rPr>
        <w:t>s an</w:t>
      </w:r>
      <w:r w:rsidRPr="00F17199">
        <w:rPr>
          <w:b/>
          <w:bCs/>
          <w:lang w:eastAsia="zh-CN"/>
        </w:rPr>
        <w:t xml:space="preserve"> intra-band ULCA:</w:t>
      </w:r>
    </w:p>
    <w:p w14:paraId="58DBE3A0" w14:textId="017677D8" w:rsidR="00F17199" w:rsidRPr="00F17199" w:rsidRDefault="00F17199" w:rsidP="006330A5">
      <w:pPr>
        <w:pStyle w:val="ListParagraph"/>
        <w:numPr>
          <w:ilvl w:val="0"/>
          <w:numId w:val="12"/>
        </w:numPr>
        <w:spacing w:after="0"/>
        <w:rPr>
          <w:b/>
          <w:bCs/>
          <w:lang w:eastAsia="zh-CN"/>
        </w:rPr>
      </w:pPr>
      <w:r w:rsidRPr="00F17199">
        <w:rPr>
          <w:b/>
          <w:bCs/>
          <w:lang w:eastAsia="zh-CN"/>
        </w:rPr>
        <w:t>In release 18, UL configuration</w:t>
      </w:r>
      <w:r w:rsidR="002D4436">
        <w:rPr>
          <w:b/>
          <w:bCs/>
          <w:lang w:eastAsia="zh-CN"/>
        </w:rPr>
        <w:t>s</w:t>
      </w:r>
      <w:r w:rsidRPr="00F17199">
        <w:rPr>
          <w:b/>
          <w:bCs/>
          <w:lang w:eastAsia="zh-CN"/>
        </w:rPr>
        <w:t xml:space="preserve"> with intra-band CA part cannot be introduced with draft CRs. If such </w:t>
      </w:r>
      <w:r w:rsidR="002D4436">
        <w:rPr>
          <w:b/>
          <w:bCs/>
          <w:lang w:eastAsia="zh-CN"/>
        </w:rPr>
        <w:t xml:space="preserve">a </w:t>
      </w:r>
      <w:proofErr w:type="spellStart"/>
      <w:r w:rsidRPr="00F17199">
        <w:rPr>
          <w:b/>
          <w:bCs/>
          <w:lang w:eastAsia="zh-CN"/>
        </w:rPr>
        <w:t>draftCR</w:t>
      </w:r>
      <w:proofErr w:type="spellEnd"/>
      <w:r w:rsidRPr="00F17199">
        <w:rPr>
          <w:b/>
          <w:bCs/>
          <w:lang w:eastAsia="zh-CN"/>
        </w:rPr>
        <w:t xml:space="preserve"> is flagged, it may be postponed to the next meeting</w:t>
      </w:r>
      <w:r w:rsidR="002D4436">
        <w:rPr>
          <w:b/>
          <w:bCs/>
          <w:lang w:eastAsia="zh-CN"/>
        </w:rPr>
        <w:t>.</w:t>
      </w:r>
    </w:p>
    <w:p w14:paraId="06B86664" w14:textId="1150E814" w:rsidR="00F17199" w:rsidRPr="00F17199" w:rsidRDefault="00F17199" w:rsidP="006330A5">
      <w:pPr>
        <w:pStyle w:val="ListParagraph"/>
        <w:numPr>
          <w:ilvl w:val="0"/>
          <w:numId w:val="12"/>
        </w:numPr>
        <w:spacing w:after="0"/>
        <w:rPr>
          <w:b/>
          <w:bCs/>
          <w:lang w:eastAsia="zh-CN"/>
        </w:rPr>
      </w:pPr>
      <w:r w:rsidRPr="00F17199">
        <w:rPr>
          <w:b/>
          <w:bCs/>
          <w:lang w:eastAsia="zh-CN"/>
        </w:rPr>
        <w:t>In release 18, UL configuration</w:t>
      </w:r>
      <w:r w:rsidR="002D4436">
        <w:rPr>
          <w:b/>
          <w:bCs/>
          <w:lang w:eastAsia="zh-CN"/>
        </w:rPr>
        <w:t>s</w:t>
      </w:r>
      <w:r w:rsidRPr="00F17199">
        <w:rPr>
          <w:b/>
          <w:bCs/>
          <w:lang w:eastAsia="zh-CN"/>
        </w:rPr>
        <w:t xml:space="preserve"> with intra-band CA can be introduced using TP in the corresponding block approval AI if:</w:t>
      </w:r>
    </w:p>
    <w:p w14:paraId="6B3CC811" w14:textId="0FC3D3CA" w:rsidR="00F17199" w:rsidRPr="00F17199" w:rsidRDefault="00F17199" w:rsidP="006330A5">
      <w:pPr>
        <w:pStyle w:val="ListParagraph"/>
        <w:numPr>
          <w:ilvl w:val="1"/>
          <w:numId w:val="12"/>
        </w:numPr>
        <w:spacing w:after="0"/>
        <w:rPr>
          <w:b/>
          <w:bCs/>
          <w:lang w:eastAsia="zh-CN"/>
        </w:rPr>
      </w:pPr>
      <w:r w:rsidRPr="00F17199">
        <w:rPr>
          <w:b/>
          <w:bCs/>
          <w:lang w:eastAsia="zh-CN"/>
        </w:rPr>
        <w:t xml:space="preserve">It is not subject to </w:t>
      </w:r>
      <w:r w:rsidR="002D4436">
        <w:rPr>
          <w:b/>
          <w:bCs/>
          <w:lang w:eastAsia="zh-CN"/>
        </w:rPr>
        <w:t xml:space="preserve">a </w:t>
      </w:r>
      <w:r w:rsidRPr="00F17199">
        <w:rPr>
          <w:b/>
          <w:bCs/>
          <w:lang w:eastAsia="zh-CN"/>
        </w:rPr>
        <w:t>triple beat issue (for example TDD-TDD cases</w:t>
      </w:r>
      <w:r>
        <w:rPr>
          <w:b/>
          <w:bCs/>
          <w:lang w:eastAsia="zh-CN"/>
        </w:rPr>
        <w:t xml:space="preserve"> or non-adjacent band group criteria for triple beat</w:t>
      </w:r>
      <w:r w:rsidRPr="00F17199">
        <w:rPr>
          <w:b/>
          <w:bCs/>
          <w:lang w:eastAsia="zh-CN"/>
        </w:rPr>
        <w:t>)</w:t>
      </w:r>
    </w:p>
    <w:p w14:paraId="15D427CB" w14:textId="72C3C0F8" w:rsidR="00F17199" w:rsidRPr="00F17199" w:rsidRDefault="00F17199" w:rsidP="006330A5">
      <w:pPr>
        <w:pStyle w:val="ListParagraph"/>
        <w:numPr>
          <w:ilvl w:val="1"/>
          <w:numId w:val="12"/>
        </w:numPr>
        <w:spacing w:after="0"/>
        <w:rPr>
          <w:b/>
          <w:bCs/>
          <w:lang w:eastAsia="zh-CN"/>
        </w:rPr>
      </w:pPr>
      <w:r w:rsidRPr="00F17199">
        <w:rPr>
          <w:b/>
          <w:bCs/>
          <w:lang w:eastAsia="zh-CN"/>
        </w:rPr>
        <w:t>The potential IMD of the intra-band CCs issues are discussed and any frequency range restriction is justified.</w:t>
      </w:r>
    </w:p>
    <w:p w14:paraId="070754B7" w14:textId="25D266A9" w:rsidR="00F17199" w:rsidRPr="00F17199" w:rsidRDefault="002D4436" w:rsidP="006330A5">
      <w:pPr>
        <w:pStyle w:val="ListParagraph"/>
        <w:numPr>
          <w:ilvl w:val="1"/>
          <w:numId w:val="12"/>
        </w:numPr>
        <w:spacing w:after="0"/>
        <w:rPr>
          <w:b/>
          <w:bCs/>
          <w:lang w:eastAsia="zh-CN"/>
        </w:rPr>
      </w:pPr>
      <w:r>
        <w:rPr>
          <w:b/>
          <w:bCs/>
          <w:lang w:eastAsia="zh-CN"/>
        </w:rPr>
        <w:t xml:space="preserve">The </w:t>
      </w:r>
      <w:r w:rsidR="00F17199" w:rsidRPr="00F17199">
        <w:rPr>
          <w:b/>
          <w:bCs/>
          <w:lang w:eastAsia="zh-CN"/>
        </w:rPr>
        <w:t>MSD test point and value is provided</w:t>
      </w:r>
    </w:p>
    <w:p w14:paraId="3F49AC46" w14:textId="13B920B6" w:rsidR="00F17199" w:rsidRPr="00F17199" w:rsidRDefault="00F17199" w:rsidP="006330A5">
      <w:pPr>
        <w:pStyle w:val="ListParagraph"/>
        <w:numPr>
          <w:ilvl w:val="0"/>
          <w:numId w:val="12"/>
        </w:numPr>
        <w:spacing w:after="0"/>
        <w:rPr>
          <w:b/>
          <w:bCs/>
          <w:lang w:eastAsia="zh-CN"/>
        </w:rPr>
      </w:pPr>
      <w:r w:rsidRPr="00F17199">
        <w:rPr>
          <w:b/>
          <w:bCs/>
          <w:lang w:eastAsia="zh-CN"/>
        </w:rPr>
        <w:t>Alternatively, a discussion paper can be submitted together with a TP in the “not for block approval” AI</w:t>
      </w:r>
      <w:r w:rsidR="002D4436">
        <w:rPr>
          <w:b/>
          <w:bCs/>
          <w:lang w:eastAsia="zh-CN"/>
        </w:rPr>
        <w:t>,</w:t>
      </w:r>
      <w:r w:rsidRPr="00F17199">
        <w:rPr>
          <w:b/>
          <w:bCs/>
          <w:lang w:eastAsia="zh-CN"/>
        </w:rPr>
        <w:t xml:space="preserve"> if expert support is needed.</w:t>
      </w:r>
    </w:p>
    <w:p w14:paraId="439D6C91" w14:textId="544CBF0A" w:rsidR="00E4443F" w:rsidRDefault="00F54E28" w:rsidP="00E4443F">
      <w:pPr>
        <w:pStyle w:val="Heading2"/>
        <w:spacing w:after="240"/>
        <w:rPr>
          <w:lang w:eastAsia="zh-CN"/>
        </w:rPr>
      </w:pPr>
      <w:r>
        <w:rPr>
          <w:lang w:eastAsia="zh-CN"/>
        </w:rPr>
        <w:t xml:space="preserve">Handling </w:t>
      </w:r>
      <w:r w:rsidR="004E0926">
        <w:rPr>
          <w:lang w:eastAsia="zh-CN"/>
        </w:rPr>
        <w:t>of s</w:t>
      </w:r>
      <w:r>
        <w:rPr>
          <w:lang w:eastAsia="zh-CN"/>
        </w:rPr>
        <w:t>pectrum restrictions</w:t>
      </w:r>
      <w:r w:rsidR="004E0926">
        <w:rPr>
          <w:lang w:eastAsia="zh-CN"/>
        </w:rPr>
        <w:t xml:space="preserve"> and IMD orders and indexes</w:t>
      </w:r>
    </w:p>
    <w:p w14:paraId="6438320D" w14:textId="13F67969" w:rsidR="00885D5A" w:rsidRDefault="000525B8" w:rsidP="00885D5A">
      <w:pPr>
        <w:spacing w:after="0"/>
        <w:rPr>
          <w:lang w:eastAsia="zh-CN"/>
        </w:rPr>
      </w:pPr>
      <w:r>
        <w:rPr>
          <w:lang w:eastAsia="zh-CN"/>
        </w:rPr>
        <w:t xml:space="preserve">The reach of a given </w:t>
      </w:r>
      <w:r w:rsidR="00E12D8D" w:rsidRPr="00F74890">
        <w:rPr>
          <w:lang w:eastAsia="zh-CN"/>
        </w:rPr>
        <w:t xml:space="preserve">IMD order </w:t>
      </w:r>
      <w:r>
        <w:rPr>
          <w:lang w:eastAsia="zh-CN"/>
        </w:rPr>
        <w:t>of intra-band UL 2CC allocations is determined by</w:t>
      </w:r>
      <w:r w:rsidR="00E12D8D" w:rsidRPr="00F74890">
        <w:rPr>
          <w:lang w:eastAsia="zh-CN"/>
        </w:rPr>
        <w:t xml:space="preserve"> the largest frequency separation feasible in a band</w:t>
      </w:r>
      <w:r w:rsidR="00984EE1">
        <w:rPr>
          <w:lang w:eastAsia="zh-CN"/>
        </w:rPr>
        <w:t>,</w:t>
      </w:r>
      <w:r w:rsidR="00E12D8D" w:rsidRPr="00F74890">
        <w:rPr>
          <w:lang w:eastAsia="zh-CN"/>
        </w:rPr>
        <w:t xml:space="preserve"> or a bandwidth class </w:t>
      </w:r>
      <w:r w:rsidR="00885D5A">
        <w:rPr>
          <w:lang w:eastAsia="zh-CN"/>
        </w:rPr>
        <w:t xml:space="preserve">and the BCS for </w:t>
      </w:r>
      <w:r w:rsidR="00984EE1">
        <w:rPr>
          <w:lang w:eastAsia="zh-CN"/>
        </w:rPr>
        <w:t>a</w:t>
      </w:r>
      <w:r w:rsidR="00885D5A">
        <w:rPr>
          <w:lang w:eastAsia="zh-CN"/>
        </w:rPr>
        <w:t xml:space="preserve"> contiguous case:</w:t>
      </w:r>
    </w:p>
    <w:p w14:paraId="5B4D1FD1" w14:textId="03FF52DA" w:rsidR="00885D5A" w:rsidRDefault="00885D5A" w:rsidP="006330A5">
      <w:pPr>
        <w:pStyle w:val="ListParagraph"/>
        <w:numPr>
          <w:ilvl w:val="0"/>
          <w:numId w:val="13"/>
        </w:numPr>
        <w:spacing w:after="0"/>
        <w:rPr>
          <w:lang w:eastAsia="zh-CN"/>
        </w:rPr>
      </w:pPr>
      <w:r>
        <w:rPr>
          <w:lang w:eastAsia="zh-CN"/>
        </w:rPr>
        <w:t>Only band &gt; 2.3GHz have ≥ 100MHz bandwidth and all are TDD bands:</w:t>
      </w:r>
    </w:p>
    <w:p w14:paraId="751A1DF4" w14:textId="03BB0733" w:rsidR="00885D5A" w:rsidRDefault="00885D5A" w:rsidP="006330A5">
      <w:pPr>
        <w:pStyle w:val="ListParagraph"/>
        <w:numPr>
          <w:ilvl w:val="1"/>
          <w:numId w:val="13"/>
        </w:numPr>
        <w:spacing w:after="0"/>
        <w:rPr>
          <w:lang w:eastAsia="zh-CN"/>
        </w:rPr>
      </w:pPr>
      <w:r>
        <w:rPr>
          <w:lang w:eastAsia="zh-CN"/>
        </w:rPr>
        <w:t>100 MHz n40</w:t>
      </w:r>
      <w:r w:rsidR="00984EE1">
        <w:rPr>
          <w:lang w:eastAsia="zh-CN"/>
        </w:rPr>
        <w:t>,</w:t>
      </w:r>
      <w:r w:rsidR="00303074">
        <w:rPr>
          <w:lang w:eastAsia="zh-CN"/>
        </w:rPr>
        <w:t xml:space="preserve"> but does not support ULCA yet</w:t>
      </w:r>
    </w:p>
    <w:p w14:paraId="7E5C24B8" w14:textId="390FEDB8" w:rsidR="00817668" w:rsidRDefault="00817668" w:rsidP="006330A5">
      <w:pPr>
        <w:pStyle w:val="ListParagraph"/>
        <w:numPr>
          <w:ilvl w:val="1"/>
          <w:numId w:val="13"/>
        </w:numPr>
        <w:spacing w:after="0"/>
        <w:rPr>
          <w:lang w:eastAsia="zh-CN"/>
        </w:rPr>
      </w:pPr>
      <w:r>
        <w:rPr>
          <w:lang w:eastAsia="zh-CN"/>
        </w:rPr>
        <w:t>150 MHz n48</w:t>
      </w:r>
      <w:r w:rsidR="00984EE1">
        <w:rPr>
          <w:lang w:eastAsia="zh-CN"/>
        </w:rPr>
        <w:t>,</w:t>
      </w:r>
      <w:r w:rsidR="00303074">
        <w:rPr>
          <w:lang w:eastAsia="zh-CN"/>
        </w:rPr>
        <w:t xml:space="preserve"> but only has contiguous ULCA with 50MHz  </w:t>
      </w:r>
    </w:p>
    <w:p w14:paraId="64E74ABE" w14:textId="59F9AC06" w:rsidR="00885D5A" w:rsidRDefault="00885D5A" w:rsidP="006330A5">
      <w:pPr>
        <w:pStyle w:val="ListParagraph"/>
        <w:numPr>
          <w:ilvl w:val="1"/>
          <w:numId w:val="13"/>
        </w:numPr>
        <w:spacing w:after="0"/>
        <w:rPr>
          <w:lang w:eastAsia="zh-CN"/>
        </w:rPr>
      </w:pPr>
      <w:r>
        <w:rPr>
          <w:lang w:eastAsia="zh-CN"/>
        </w:rPr>
        <w:t>194 MHz n41</w:t>
      </w:r>
      <w:r w:rsidR="00984EE1">
        <w:rPr>
          <w:lang w:eastAsia="zh-CN"/>
        </w:rPr>
        <w:t xml:space="preserve">, </w:t>
      </w:r>
      <w:r>
        <w:rPr>
          <w:lang w:eastAsia="zh-CN"/>
        </w:rPr>
        <w:t>but 160MHz in China and 100 MHz in Japan</w:t>
      </w:r>
      <w:r w:rsidR="00817668">
        <w:rPr>
          <w:lang w:eastAsia="zh-CN"/>
        </w:rPr>
        <w:t xml:space="preserve"> (n90)</w:t>
      </w:r>
    </w:p>
    <w:p w14:paraId="4D1A1CB9" w14:textId="5A493F9D" w:rsidR="00817668" w:rsidRDefault="00817668" w:rsidP="006330A5">
      <w:pPr>
        <w:pStyle w:val="ListParagraph"/>
        <w:numPr>
          <w:ilvl w:val="1"/>
          <w:numId w:val="13"/>
        </w:numPr>
        <w:spacing w:after="0"/>
        <w:rPr>
          <w:lang w:eastAsia="zh-CN"/>
        </w:rPr>
      </w:pPr>
      <w:r>
        <w:rPr>
          <w:lang w:eastAsia="zh-CN"/>
        </w:rPr>
        <w:t>500 MHz in n78</w:t>
      </w:r>
      <w:r w:rsidR="00984EE1">
        <w:rPr>
          <w:lang w:eastAsia="zh-CN"/>
        </w:rPr>
        <w:t>,</w:t>
      </w:r>
      <w:r>
        <w:rPr>
          <w:lang w:eastAsia="zh-CN"/>
        </w:rPr>
        <w:t xml:space="preserve"> although only 300MHz in China while Korea and Europe support 400 MHz </w:t>
      </w:r>
    </w:p>
    <w:p w14:paraId="7A08F52D" w14:textId="471A5748" w:rsidR="00817668" w:rsidRDefault="0050218B" w:rsidP="006330A5">
      <w:pPr>
        <w:pStyle w:val="ListParagraph"/>
        <w:numPr>
          <w:ilvl w:val="1"/>
          <w:numId w:val="13"/>
        </w:numPr>
        <w:spacing w:after="0"/>
        <w:rPr>
          <w:lang w:eastAsia="zh-CN"/>
        </w:rPr>
      </w:pPr>
      <w:r>
        <w:rPr>
          <w:lang w:eastAsia="zh-CN"/>
        </w:rPr>
        <w:t>900 MHz in n77</w:t>
      </w:r>
      <w:r w:rsidR="00984EE1">
        <w:rPr>
          <w:lang w:eastAsia="zh-CN"/>
        </w:rPr>
        <w:t>,</w:t>
      </w:r>
      <w:r>
        <w:rPr>
          <w:lang w:eastAsia="zh-CN"/>
        </w:rPr>
        <w:t xml:space="preserve"> but the largest bandwidth is 700MHz in Japan.</w:t>
      </w:r>
    </w:p>
    <w:p w14:paraId="12405FA2" w14:textId="7AFC47E5" w:rsidR="00303074" w:rsidRDefault="00303074" w:rsidP="006330A5">
      <w:pPr>
        <w:pStyle w:val="ListParagraph"/>
        <w:numPr>
          <w:ilvl w:val="1"/>
          <w:numId w:val="13"/>
        </w:numPr>
        <w:spacing w:after="0"/>
        <w:rPr>
          <w:lang w:eastAsia="zh-CN"/>
        </w:rPr>
      </w:pPr>
      <w:r>
        <w:rPr>
          <w:lang w:eastAsia="zh-CN"/>
        </w:rPr>
        <w:t>600 MHz in n79</w:t>
      </w:r>
      <w:r w:rsidR="00984EE1">
        <w:rPr>
          <w:lang w:eastAsia="zh-CN"/>
        </w:rPr>
        <w:t xml:space="preserve">, </w:t>
      </w:r>
      <w:r>
        <w:rPr>
          <w:lang w:eastAsia="zh-CN"/>
        </w:rPr>
        <w:t xml:space="preserve">but only much </w:t>
      </w:r>
      <w:r w:rsidR="00984EE1">
        <w:rPr>
          <w:lang w:eastAsia="zh-CN"/>
        </w:rPr>
        <w:t>lower</w:t>
      </w:r>
      <w:r>
        <w:rPr>
          <w:lang w:eastAsia="zh-CN"/>
        </w:rPr>
        <w:t xml:space="preserve"> bandwidths</w:t>
      </w:r>
      <w:r w:rsidR="00905732">
        <w:rPr>
          <w:lang w:eastAsia="zh-CN"/>
        </w:rPr>
        <w:t xml:space="preserve"> are used in China and Japan</w:t>
      </w:r>
    </w:p>
    <w:p w14:paraId="54A2E617" w14:textId="01C4903B" w:rsidR="00303074" w:rsidRDefault="00303074" w:rsidP="006330A5">
      <w:pPr>
        <w:pStyle w:val="ListParagraph"/>
        <w:numPr>
          <w:ilvl w:val="1"/>
          <w:numId w:val="13"/>
        </w:numPr>
        <w:spacing w:after="0"/>
        <w:rPr>
          <w:lang w:eastAsia="zh-CN"/>
        </w:rPr>
      </w:pPr>
      <w:r>
        <w:rPr>
          <w:lang w:eastAsia="zh-CN"/>
        </w:rPr>
        <w:t xml:space="preserve">The n46, n96 and n102 unlicensed band </w:t>
      </w:r>
      <w:r w:rsidR="00984EE1">
        <w:rPr>
          <w:lang w:eastAsia="zh-CN"/>
        </w:rPr>
        <w:t xml:space="preserve">have </w:t>
      </w:r>
      <w:r>
        <w:rPr>
          <w:lang w:eastAsia="zh-CN"/>
        </w:rPr>
        <w:t xml:space="preserve">even </w:t>
      </w:r>
      <w:r w:rsidR="00984EE1">
        <w:rPr>
          <w:lang w:eastAsia="zh-CN"/>
        </w:rPr>
        <w:t>higher bandwidths,</w:t>
      </w:r>
      <w:r>
        <w:rPr>
          <w:lang w:eastAsia="zh-CN"/>
        </w:rPr>
        <w:t xml:space="preserve"> but only support contiguous UL CA</w:t>
      </w:r>
      <w:r w:rsidR="00984EE1">
        <w:rPr>
          <w:lang w:eastAsia="zh-CN"/>
        </w:rPr>
        <w:t>.</w:t>
      </w:r>
    </w:p>
    <w:p w14:paraId="5382AA6A" w14:textId="5B353553" w:rsidR="00885D5A" w:rsidRDefault="00885D5A" w:rsidP="006330A5">
      <w:pPr>
        <w:pStyle w:val="ListParagraph"/>
        <w:numPr>
          <w:ilvl w:val="0"/>
          <w:numId w:val="13"/>
        </w:numPr>
        <w:spacing w:after="0"/>
        <w:rPr>
          <w:lang w:eastAsia="zh-CN"/>
        </w:rPr>
      </w:pPr>
      <w:r>
        <w:rPr>
          <w:lang w:eastAsia="zh-CN"/>
        </w:rPr>
        <w:t>CA bandwidth classes impose bandwidth restrictions:</w:t>
      </w:r>
    </w:p>
    <w:p w14:paraId="55156BD1" w14:textId="17F419EA" w:rsidR="00885D5A" w:rsidRDefault="00885D5A" w:rsidP="006330A5">
      <w:pPr>
        <w:pStyle w:val="ListParagraph"/>
        <w:numPr>
          <w:ilvl w:val="1"/>
          <w:numId w:val="13"/>
        </w:numPr>
        <w:spacing w:after="0"/>
        <w:rPr>
          <w:lang w:eastAsia="zh-CN"/>
        </w:rPr>
      </w:pPr>
      <w:r>
        <w:rPr>
          <w:lang w:eastAsia="zh-CN"/>
        </w:rPr>
        <w:t>UL configuration BW class B</w:t>
      </w:r>
      <w:r w:rsidR="00984EE1">
        <w:rPr>
          <w:lang w:eastAsia="zh-CN"/>
        </w:rPr>
        <w:t>,</w:t>
      </w:r>
      <w:r>
        <w:rPr>
          <w:lang w:eastAsia="zh-CN"/>
        </w:rPr>
        <w:t xml:space="preserve"> is limited to the minimum </w:t>
      </w:r>
      <w:r w:rsidR="00303074">
        <w:rPr>
          <w:lang w:eastAsia="zh-CN"/>
        </w:rPr>
        <w:t>between</w:t>
      </w:r>
      <w:r>
        <w:rPr>
          <w:lang w:eastAsia="zh-CN"/>
        </w:rPr>
        <w:t xml:space="preserve"> 100MHz</w:t>
      </w:r>
      <w:r w:rsidR="00984EE1">
        <w:rPr>
          <w:lang w:eastAsia="zh-CN"/>
        </w:rPr>
        <w:t>,</w:t>
      </w:r>
      <w:r>
        <w:rPr>
          <w:lang w:eastAsia="zh-CN"/>
        </w:rPr>
        <w:t xml:space="preserve"> </w:t>
      </w:r>
      <w:r w:rsidR="00817668">
        <w:rPr>
          <w:lang w:eastAsia="zh-CN"/>
        </w:rPr>
        <w:t>and the</w:t>
      </w:r>
      <w:r>
        <w:rPr>
          <w:lang w:eastAsia="zh-CN"/>
        </w:rPr>
        <w:t xml:space="preserve"> maximum aggregated BW of the BCS</w:t>
      </w:r>
    </w:p>
    <w:p w14:paraId="31D60239" w14:textId="0A92F6B6" w:rsidR="00885D5A" w:rsidRDefault="00885D5A" w:rsidP="006330A5">
      <w:pPr>
        <w:pStyle w:val="ListParagraph"/>
        <w:numPr>
          <w:ilvl w:val="1"/>
          <w:numId w:val="13"/>
        </w:numPr>
        <w:spacing w:after="0"/>
        <w:rPr>
          <w:lang w:eastAsia="zh-CN"/>
        </w:rPr>
      </w:pPr>
      <w:r>
        <w:rPr>
          <w:lang w:eastAsia="zh-CN"/>
        </w:rPr>
        <w:t>UL configuration BW class C</w:t>
      </w:r>
      <w:r w:rsidR="00984EE1">
        <w:rPr>
          <w:lang w:eastAsia="zh-CN"/>
        </w:rPr>
        <w:t>,</w:t>
      </w:r>
      <w:r>
        <w:rPr>
          <w:lang w:eastAsia="zh-CN"/>
        </w:rPr>
        <w:t xml:space="preserve"> is limited to the </w:t>
      </w:r>
      <w:r w:rsidR="00303074">
        <w:rPr>
          <w:lang w:eastAsia="zh-CN"/>
        </w:rPr>
        <w:t xml:space="preserve">minimum between </w:t>
      </w:r>
      <w:r>
        <w:rPr>
          <w:lang w:eastAsia="zh-CN"/>
        </w:rPr>
        <w:t>200MHz</w:t>
      </w:r>
      <w:r w:rsidR="00984EE1">
        <w:rPr>
          <w:lang w:eastAsia="zh-CN"/>
        </w:rPr>
        <w:t>,</w:t>
      </w:r>
      <w:r>
        <w:rPr>
          <w:lang w:eastAsia="zh-CN"/>
        </w:rPr>
        <w:t xml:space="preserve"> </w:t>
      </w:r>
      <w:r w:rsidR="00817668">
        <w:rPr>
          <w:lang w:eastAsia="zh-CN"/>
        </w:rPr>
        <w:t>and the</w:t>
      </w:r>
      <w:r>
        <w:rPr>
          <w:lang w:eastAsia="zh-CN"/>
        </w:rPr>
        <w:t xml:space="preserve"> maximum aggregated BW of the BCS</w:t>
      </w:r>
    </w:p>
    <w:p w14:paraId="234B8F44" w14:textId="2DB4F343" w:rsidR="00885D5A" w:rsidRDefault="00885D5A" w:rsidP="006330A5">
      <w:pPr>
        <w:pStyle w:val="ListParagraph"/>
        <w:numPr>
          <w:ilvl w:val="1"/>
          <w:numId w:val="13"/>
        </w:numPr>
        <w:spacing w:after="0"/>
        <w:rPr>
          <w:lang w:eastAsia="zh-CN"/>
        </w:rPr>
      </w:pPr>
      <w:r>
        <w:rPr>
          <w:lang w:eastAsia="zh-CN"/>
        </w:rPr>
        <w:t>UL configuration BW class 2A</w:t>
      </w:r>
      <w:r w:rsidR="00984EE1">
        <w:rPr>
          <w:lang w:eastAsia="zh-CN"/>
        </w:rPr>
        <w:t>,</w:t>
      </w:r>
      <w:r>
        <w:rPr>
          <w:lang w:eastAsia="zh-CN"/>
        </w:rPr>
        <w:t xml:space="preserve"> is not intrinsically limited. However, the </w:t>
      </w:r>
      <w:r w:rsidR="00912B18">
        <w:rPr>
          <w:lang w:eastAsia="zh-CN"/>
        </w:rPr>
        <w:t>frequency</w:t>
      </w:r>
      <w:r>
        <w:rPr>
          <w:lang w:eastAsia="zh-CN"/>
        </w:rPr>
        <w:t xml:space="preserve"> separation </w:t>
      </w:r>
      <w:r w:rsidR="00912B18">
        <w:rPr>
          <w:lang w:eastAsia="zh-CN"/>
        </w:rPr>
        <w:t>class</w:t>
      </w:r>
      <w:r w:rsidR="00984EE1">
        <w:rPr>
          <w:lang w:eastAsia="zh-CN"/>
        </w:rPr>
        <w:t>es</w:t>
      </w:r>
      <w:r w:rsidR="00912B18">
        <w:rPr>
          <w:lang w:eastAsia="zh-CN"/>
        </w:rPr>
        <w:t xml:space="preserve"> </w:t>
      </w:r>
      <w:r w:rsidR="00817668">
        <w:rPr>
          <w:lang w:eastAsia="zh-CN"/>
        </w:rPr>
        <w:t xml:space="preserve">I, II, </w:t>
      </w:r>
      <w:r w:rsidR="00984EE1">
        <w:rPr>
          <w:lang w:eastAsia="zh-CN"/>
        </w:rPr>
        <w:t xml:space="preserve">and </w:t>
      </w:r>
      <w:r w:rsidR="00817668">
        <w:rPr>
          <w:lang w:eastAsia="zh-CN"/>
        </w:rPr>
        <w:t xml:space="preserve">III </w:t>
      </w:r>
      <w:r>
        <w:rPr>
          <w:lang w:eastAsia="zh-CN"/>
        </w:rPr>
        <w:t xml:space="preserve">available </w:t>
      </w:r>
      <w:r w:rsidR="00817668">
        <w:rPr>
          <w:lang w:eastAsia="zh-CN"/>
        </w:rPr>
        <w:t>are 100, 200</w:t>
      </w:r>
      <w:r w:rsidR="00912B18">
        <w:rPr>
          <w:lang w:eastAsia="zh-CN"/>
        </w:rPr>
        <w:t xml:space="preserve"> (both 1PA and 2PA)</w:t>
      </w:r>
      <w:r w:rsidR="00817668">
        <w:rPr>
          <w:lang w:eastAsia="zh-CN"/>
        </w:rPr>
        <w:t xml:space="preserve"> and 600MHz </w:t>
      </w:r>
      <w:r w:rsidR="00912B18">
        <w:rPr>
          <w:lang w:eastAsia="zh-CN"/>
        </w:rPr>
        <w:t>(only for UEs supporting 2LO/2PA)</w:t>
      </w:r>
      <w:r w:rsidR="00984EE1">
        <w:rPr>
          <w:lang w:eastAsia="zh-CN"/>
        </w:rPr>
        <w:t>,</w:t>
      </w:r>
      <w:r w:rsidR="00912B18">
        <w:rPr>
          <w:lang w:eastAsia="zh-CN"/>
        </w:rPr>
        <w:t xml:space="preserve"> </w:t>
      </w:r>
      <w:r w:rsidR="00817668" w:rsidRPr="00912B18">
        <w:rPr>
          <w:lang w:eastAsia="zh-CN"/>
        </w:rPr>
        <w:t>respectively</w:t>
      </w:r>
      <w:r w:rsidR="00984EE1">
        <w:rPr>
          <w:lang w:eastAsia="zh-CN"/>
        </w:rPr>
        <w:t>.</w:t>
      </w:r>
      <w:r w:rsidR="00817668" w:rsidRPr="00912B18">
        <w:rPr>
          <w:lang w:eastAsia="zh-CN"/>
        </w:rPr>
        <w:t xml:space="preserve"> </w:t>
      </w:r>
      <w:r w:rsidR="00984EE1">
        <w:rPr>
          <w:lang w:eastAsia="zh-CN"/>
        </w:rPr>
        <w:t>This</w:t>
      </w:r>
      <w:r w:rsidR="00912B18" w:rsidRPr="00912B18">
        <w:rPr>
          <w:lang w:eastAsia="zh-CN"/>
        </w:rPr>
        <w:t xml:space="preserve"> </w:t>
      </w:r>
      <w:r w:rsidR="00912B18" w:rsidRPr="00912B18">
        <w:rPr>
          <w:lang w:eastAsia="zh-CN"/>
        </w:rPr>
        <w:lastRenderedPageBreak/>
        <w:t>correspond</w:t>
      </w:r>
      <w:r w:rsidR="00984EE1">
        <w:rPr>
          <w:lang w:eastAsia="zh-CN"/>
        </w:rPr>
        <w:t>s</w:t>
      </w:r>
      <w:r w:rsidR="00912B18" w:rsidRPr="00912B18">
        <w:rPr>
          <w:lang w:eastAsia="zh-CN"/>
        </w:rPr>
        <w:t xml:space="preserve"> to the total bandwidth of CC1+CC2+gap</w:t>
      </w:r>
      <w:r w:rsidR="00984EE1">
        <w:rPr>
          <w:lang w:eastAsia="zh-CN"/>
        </w:rPr>
        <w:t>. T</w:t>
      </w:r>
      <w:r w:rsidR="00817668">
        <w:rPr>
          <w:lang w:eastAsia="zh-CN"/>
        </w:rPr>
        <w:t>hus</w:t>
      </w:r>
      <w:r w:rsidR="00984EE1">
        <w:rPr>
          <w:lang w:eastAsia="zh-CN"/>
        </w:rPr>
        <w:t>,</w:t>
      </w:r>
      <w:r w:rsidR="00817668">
        <w:rPr>
          <w:lang w:eastAsia="zh-CN"/>
        </w:rPr>
        <w:t xml:space="preserve"> no UE is expected to support intra-band non-contiguous ULCA with more that 600MHz total bandwidth</w:t>
      </w:r>
      <w:r w:rsidR="00984EE1">
        <w:rPr>
          <w:lang w:eastAsia="zh-CN"/>
        </w:rPr>
        <w:t>.</w:t>
      </w:r>
      <w:r w:rsidR="00817668">
        <w:rPr>
          <w:lang w:eastAsia="zh-CN"/>
        </w:rPr>
        <w:t xml:space="preserve"> </w:t>
      </w:r>
      <w:r w:rsidR="00984EE1">
        <w:rPr>
          <w:lang w:eastAsia="zh-CN"/>
        </w:rPr>
        <w:t>I</w:t>
      </w:r>
      <w:r w:rsidR="00817668">
        <w:rPr>
          <w:lang w:eastAsia="zh-CN"/>
        </w:rPr>
        <w:t xml:space="preserve">t should be noted that </w:t>
      </w:r>
      <w:r w:rsidR="00984EE1">
        <w:rPr>
          <w:lang w:eastAsia="zh-CN"/>
        </w:rPr>
        <w:t>this</w:t>
      </w:r>
      <w:r w:rsidR="00817668">
        <w:rPr>
          <w:lang w:eastAsia="zh-CN"/>
        </w:rPr>
        <w:t xml:space="preserve"> also corresponds to the maximum total bandwidth tha</w:t>
      </w:r>
      <w:r w:rsidR="00984EE1">
        <w:rPr>
          <w:lang w:eastAsia="zh-CN"/>
        </w:rPr>
        <w:t>t</w:t>
      </w:r>
      <w:r w:rsidR="00817668">
        <w:rPr>
          <w:lang w:eastAsia="zh-CN"/>
        </w:rPr>
        <w:t xml:space="preserve"> an operator has access to in a licensed band</w:t>
      </w:r>
      <w:r w:rsidR="004625E8">
        <w:rPr>
          <w:lang w:eastAsia="zh-CN"/>
        </w:rPr>
        <w:t>.</w:t>
      </w:r>
    </w:p>
    <w:p w14:paraId="5143967A" w14:textId="20544E57" w:rsidR="004625E8" w:rsidRDefault="00984EE1" w:rsidP="006330A5">
      <w:pPr>
        <w:pStyle w:val="ListParagraph"/>
        <w:numPr>
          <w:ilvl w:val="0"/>
          <w:numId w:val="13"/>
        </w:numPr>
        <w:spacing w:after="0"/>
        <w:rPr>
          <w:lang w:eastAsia="zh-CN"/>
        </w:rPr>
      </w:pPr>
      <w:r>
        <w:rPr>
          <w:lang w:eastAsia="zh-CN"/>
        </w:rPr>
        <w:t>O</w:t>
      </w:r>
      <w:r w:rsidR="004625E8">
        <w:rPr>
          <w:lang w:eastAsia="zh-CN"/>
        </w:rPr>
        <w:t xml:space="preserve">n top </w:t>
      </w:r>
      <w:r>
        <w:rPr>
          <w:lang w:eastAsia="zh-CN"/>
        </w:rPr>
        <w:t xml:space="preserve">of </w:t>
      </w:r>
      <w:r w:rsidR="004625E8">
        <w:rPr>
          <w:lang w:eastAsia="zh-CN"/>
        </w:rPr>
        <w:t>the</w:t>
      </w:r>
      <w:r>
        <w:rPr>
          <w:lang w:eastAsia="zh-CN"/>
        </w:rPr>
        <w:t xml:space="preserve"> </w:t>
      </w:r>
      <w:r w:rsidR="004625E8">
        <w:rPr>
          <w:lang w:eastAsia="zh-CN"/>
        </w:rPr>
        <w:t>bandwidth there are also differences in where the spectrum sits in the band</w:t>
      </w:r>
      <w:r>
        <w:rPr>
          <w:lang w:eastAsia="zh-CN"/>
        </w:rPr>
        <w:t>,</w:t>
      </w:r>
      <w:r w:rsidR="004625E8">
        <w:rPr>
          <w:lang w:eastAsia="zh-CN"/>
        </w:rPr>
        <w:t xml:space="preserve"> and thus where the IMD lands:</w:t>
      </w:r>
    </w:p>
    <w:p w14:paraId="7772E67D" w14:textId="1897CEC9" w:rsidR="004625E8" w:rsidRDefault="004625E8" w:rsidP="006330A5">
      <w:pPr>
        <w:pStyle w:val="ListParagraph"/>
        <w:numPr>
          <w:ilvl w:val="1"/>
          <w:numId w:val="13"/>
        </w:numPr>
        <w:spacing w:after="0"/>
        <w:rPr>
          <w:lang w:eastAsia="zh-CN"/>
        </w:rPr>
      </w:pPr>
      <w:r>
        <w:rPr>
          <w:lang w:eastAsia="zh-CN"/>
        </w:rPr>
        <w:t>n41 starts at 2596MHz in North America, at 2515MHz in China</w:t>
      </w:r>
      <w:r w:rsidR="00984EE1">
        <w:rPr>
          <w:lang w:eastAsia="zh-CN"/>
        </w:rPr>
        <w:t>,</w:t>
      </w:r>
      <w:r>
        <w:rPr>
          <w:lang w:eastAsia="zh-CN"/>
        </w:rPr>
        <w:t xml:space="preserve"> and 2545MHz in Japan</w:t>
      </w:r>
    </w:p>
    <w:p w14:paraId="6B652968" w14:textId="24CC563C" w:rsidR="00885D5A" w:rsidRPr="0050218B" w:rsidRDefault="004625E8" w:rsidP="006330A5">
      <w:pPr>
        <w:pStyle w:val="ListParagraph"/>
        <w:numPr>
          <w:ilvl w:val="1"/>
          <w:numId w:val="13"/>
        </w:numPr>
        <w:spacing w:afterLines="50" w:after="120"/>
        <w:rPr>
          <w:bCs/>
          <w:lang w:eastAsia="zh-CN"/>
        </w:rPr>
      </w:pPr>
      <w:r>
        <w:rPr>
          <w:lang w:eastAsia="zh-CN"/>
        </w:rPr>
        <w:t>n78 starts at 3300MHz in China</w:t>
      </w:r>
      <w:r w:rsidR="00984EE1">
        <w:rPr>
          <w:lang w:eastAsia="zh-CN"/>
        </w:rPr>
        <w:t>,</w:t>
      </w:r>
      <w:r>
        <w:rPr>
          <w:lang w:eastAsia="zh-CN"/>
        </w:rPr>
        <w:t xml:space="preserve"> </w:t>
      </w:r>
      <w:r w:rsidR="00984EE1">
        <w:rPr>
          <w:lang w:eastAsia="zh-CN"/>
        </w:rPr>
        <w:t xml:space="preserve">and </w:t>
      </w:r>
      <w:r>
        <w:rPr>
          <w:lang w:eastAsia="zh-CN"/>
        </w:rPr>
        <w:t xml:space="preserve">at 3400MHz for other areas </w:t>
      </w:r>
      <w:r w:rsidR="00984EE1">
        <w:rPr>
          <w:lang w:eastAsia="zh-CN"/>
        </w:rPr>
        <w:t>of</w:t>
      </w:r>
      <w:r>
        <w:rPr>
          <w:lang w:eastAsia="zh-CN"/>
        </w:rPr>
        <w:t xml:space="preserve"> the world</w:t>
      </w:r>
    </w:p>
    <w:p w14:paraId="545FE453" w14:textId="0239113B" w:rsidR="00905732" w:rsidRPr="003B64D2" w:rsidRDefault="00303074" w:rsidP="006330A5">
      <w:pPr>
        <w:pStyle w:val="ListParagraph"/>
        <w:numPr>
          <w:ilvl w:val="1"/>
          <w:numId w:val="13"/>
        </w:numPr>
        <w:spacing w:afterLines="50" w:after="120"/>
        <w:rPr>
          <w:bCs/>
          <w:lang w:eastAsia="zh-CN"/>
        </w:rPr>
      </w:pPr>
      <w:r>
        <w:rPr>
          <w:lang w:eastAsia="zh-CN"/>
        </w:rPr>
        <w:t>S</w:t>
      </w:r>
      <w:r w:rsidR="0050218B">
        <w:rPr>
          <w:lang w:eastAsia="zh-CN"/>
        </w:rPr>
        <w:t>imilarly</w:t>
      </w:r>
      <w:r w:rsidR="003D1CB2">
        <w:rPr>
          <w:lang w:eastAsia="zh-CN"/>
        </w:rPr>
        <w:t>,</w:t>
      </w:r>
      <w:r w:rsidR="0050218B">
        <w:rPr>
          <w:lang w:eastAsia="zh-CN"/>
        </w:rPr>
        <w:t xml:space="preserve"> for n77, </w:t>
      </w:r>
      <w:r w:rsidR="00984EE1">
        <w:rPr>
          <w:lang w:eastAsia="zh-CN"/>
        </w:rPr>
        <w:t>this</w:t>
      </w:r>
      <w:r w:rsidR="0050218B">
        <w:rPr>
          <w:lang w:eastAsia="zh-CN"/>
        </w:rPr>
        <w:t xml:space="preserve"> starts at 3400MHz for Japan</w:t>
      </w:r>
      <w:r w:rsidR="00984EE1">
        <w:rPr>
          <w:lang w:eastAsia="zh-CN"/>
        </w:rPr>
        <w:t>,</w:t>
      </w:r>
      <w:r w:rsidR="0050218B">
        <w:rPr>
          <w:lang w:eastAsia="zh-CN"/>
        </w:rPr>
        <w:t xml:space="preserve"> and 3450MHz in </w:t>
      </w:r>
      <w:r w:rsidR="00905732">
        <w:rPr>
          <w:lang w:eastAsia="zh-CN"/>
        </w:rPr>
        <w:t>N</w:t>
      </w:r>
      <w:r w:rsidR="0050218B">
        <w:rPr>
          <w:lang w:eastAsia="zh-CN"/>
        </w:rPr>
        <w:t>orth-</w:t>
      </w:r>
      <w:r w:rsidR="00905732">
        <w:rPr>
          <w:lang w:eastAsia="zh-CN"/>
        </w:rPr>
        <w:t>A</w:t>
      </w:r>
      <w:r w:rsidR="0050218B">
        <w:rPr>
          <w:lang w:eastAsia="zh-CN"/>
        </w:rPr>
        <w:t>merica</w:t>
      </w:r>
      <w:r w:rsidR="00905732">
        <w:rPr>
          <w:lang w:eastAsia="zh-CN"/>
        </w:rPr>
        <w:t>.</w:t>
      </w:r>
    </w:p>
    <w:p w14:paraId="00C818F4" w14:textId="4AAB08D7" w:rsidR="003B64D2" w:rsidRPr="00A640B3" w:rsidRDefault="00912B18" w:rsidP="00A640B3">
      <w:pPr>
        <w:spacing w:after="0"/>
        <w:rPr>
          <w:lang w:eastAsia="zh-CN"/>
        </w:rPr>
      </w:pPr>
      <w:r w:rsidRPr="00A640B3">
        <w:rPr>
          <w:lang w:eastAsia="zh-CN"/>
        </w:rPr>
        <w:t>To</w:t>
      </w:r>
      <w:r w:rsidR="003B64D2" w:rsidRPr="00A640B3">
        <w:rPr>
          <w:lang w:eastAsia="zh-CN"/>
        </w:rPr>
        <w:t xml:space="preserve"> assess some of the ULCA bandwidth impact on potential inter-band MSD</w:t>
      </w:r>
      <w:r>
        <w:rPr>
          <w:lang w:eastAsia="zh-CN"/>
        </w:rPr>
        <w:t xml:space="preserve"> evaluation</w:t>
      </w:r>
      <w:r w:rsidR="003B64D2" w:rsidRPr="00A640B3">
        <w:rPr>
          <w:lang w:eastAsia="zh-CN"/>
        </w:rPr>
        <w:t xml:space="preserve">, we have </w:t>
      </w:r>
      <w:r w:rsidR="00984EE1">
        <w:rPr>
          <w:lang w:eastAsia="zh-CN"/>
        </w:rPr>
        <w:t>evaluated</w:t>
      </w:r>
      <w:r>
        <w:rPr>
          <w:lang w:eastAsia="zh-CN"/>
        </w:rPr>
        <w:t xml:space="preserve"> </w:t>
      </w:r>
      <w:r w:rsidR="003B64D2" w:rsidRPr="00A640B3">
        <w:rPr>
          <w:lang w:eastAsia="zh-CN"/>
        </w:rPr>
        <w:t>all the IMD products order</w:t>
      </w:r>
      <w:r w:rsidR="00984EE1">
        <w:rPr>
          <w:lang w:eastAsia="zh-CN"/>
        </w:rPr>
        <w:t>s</w:t>
      </w:r>
      <w:r>
        <w:rPr>
          <w:lang w:eastAsia="zh-CN"/>
        </w:rPr>
        <w:t xml:space="preserve"> and </w:t>
      </w:r>
      <w:r w:rsidR="00984EE1">
        <w:rPr>
          <w:lang w:eastAsia="zh-CN"/>
        </w:rPr>
        <w:t xml:space="preserve">indexes, and </w:t>
      </w:r>
      <w:r>
        <w:rPr>
          <w:lang w:eastAsia="zh-CN"/>
        </w:rPr>
        <w:t>reported them in Table 1</w:t>
      </w:r>
      <w:r w:rsidR="003B64D2" w:rsidRPr="00A640B3">
        <w:rPr>
          <w:lang w:eastAsia="zh-CN"/>
        </w:rPr>
        <w:t>:</w:t>
      </w:r>
    </w:p>
    <w:p w14:paraId="1136F1C8" w14:textId="2DA33D48" w:rsidR="003B64D2" w:rsidRPr="00A640B3" w:rsidRDefault="003B64D2" w:rsidP="006330A5">
      <w:pPr>
        <w:pStyle w:val="ListParagraph"/>
        <w:numPr>
          <w:ilvl w:val="0"/>
          <w:numId w:val="15"/>
        </w:numPr>
        <w:spacing w:after="0"/>
        <w:rPr>
          <w:lang w:eastAsia="zh-CN"/>
        </w:rPr>
      </w:pPr>
      <w:r w:rsidRPr="00A640B3">
        <w:rPr>
          <w:lang w:eastAsia="zh-CN"/>
        </w:rPr>
        <w:t>2, 4 even order</w:t>
      </w:r>
      <w:r w:rsidR="00A640B3" w:rsidRPr="00A640B3">
        <w:rPr>
          <w:lang w:eastAsia="zh-CN"/>
        </w:rPr>
        <w:t>s</w:t>
      </w:r>
      <w:r w:rsidRPr="00A640B3">
        <w:rPr>
          <w:lang w:eastAsia="zh-CN"/>
        </w:rPr>
        <w:t xml:space="preserve"> where concerns were raised in n104b-e</w:t>
      </w:r>
    </w:p>
    <w:p w14:paraId="407C2631" w14:textId="14872E9F" w:rsidR="003B64D2" w:rsidRPr="00A640B3" w:rsidRDefault="003B64D2" w:rsidP="006330A5">
      <w:pPr>
        <w:pStyle w:val="ListParagraph"/>
        <w:numPr>
          <w:ilvl w:val="0"/>
          <w:numId w:val="15"/>
        </w:numPr>
        <w:spacing w:after="0"/>
        <w:rPr>
          <w:lang w:eastAsia="zh-CN"/>
        </w:rPr>
      </w:pPr>
      <w:r w:rsidRPr="00A640B3">
        <w:rPr>
          <w:lang w:eastAsia="zh-CN"/>
        </w:rPr>
        <w:t xml:space="preserve">3, 5, 7, 9 </w:t>
      </w:r>
      <w:r w:rsidR="00A640B3" w:rsidRPr="00A640B3">
        <w:rPr>
          <w:lang w:eastAsia="zh-CN"/>
        </w:rPr>
        <w:t xml:space="preserve">odd orders </w:t>
      </w:r>
      <w:r w:rsidRPr="00A640B3">
        <w:rPr>
          <w:lang w:eastAsia="zh-CN"/>
        </w:rPr>
        <w:t xml:space="preserve">which have been </w:t>
      </w:r>
      <w:r w:rsidR="00A640B3" w:rsidRPr="00A640B3">
        <w:rPr>
          <w:lang w:eastAsia="zh-CN"/>
        </w:rPr>
        <w:t xml:space="preserve">evaluated in Release 7 (up to IMD7 for non-contiguous ULCA) </w:t>
      </w:r>
    </w:p>
    <w:p w14:paraId="03DE2D25" w14:textId="074E4E5D" w:rsidR="00A640B3" w:rsidRDefault="00A640B3" w:rsidP="006330A5">
      <w:pPr>
        <w:pStyle w:val="ListParagraph"/>
        <w:numPr>
          <w:ilvl w:val="0"/>
          <w:numId w:val="15"/>
        </w:numPr>
        <w:spacing w:after="0"/>
        <w:rPr>
          <w:lang w:eastAsia="zh-CN"/>
        </w:rPr>
      </w:pPr>
      <w:r w:rsidRPr="00A640B3">
        <w:rPr>
          <w:lang w:eastAsia="zh-CN"/>
        </w:rPr>
        <w:t>All possible IMD indexes.</w:t>
      </w:r>
    </w:p>
    <w:p w14:paraId="6220F729" w14:textId="725A690E" w:rsidR="00A640B3" w:rsidRDefault="00A640B3" w:rsidP="006330A5">
      <w:pPr>
        <w:pStyle w:val="ListParagraph"/>
        <w:numPr>
          <w:ilvl w:val="0"/>
          <w:numId w:val="15"/>
        </w:numPr>
        <w:spacing w:after="0"/>
        <w:rPr>
          <w:lang w:eastAsia="zh-CN"/>
        </w:rPr>
      </w:pPr>
      <w:r>
        <w:rPr>
          <w:lang w:eastAsia="zh-CN"/>
        </w:rPr>
        <w:t xml:space="preserve">Some example bands: the usual </w:t>
      </w:r>
      <w:r w:rsidR="00912B18">
        <w:rPr>
          <w:lang w:eastAsia="zh-CN"/>
        </w:rPr>
        <w:t xml:space="preserve">TDD </w:t>
      </w:r>
      <w:r>
        <w:rPr>
          <w:lang w:eastAsia="zh-CN"/>
        </w:rPr>
        <w:t>wide</w:t>
      </w:r>
      <w:r w:rsidR="00912B18">
        <w:rPr>
          <w:lang w:eastAsia="zh-CN"/>
        </w:rPr>
        <w:t xml:space="preserve"> </w:t>
      </w:r>
      <w:r>
        <w:rPr>
          <w:lang w:eastAsia="zh-CN"/>
        </w:rPr>
        <w:t>band</w:t>
      </w:r>
      <w:r w:rsidR="00912B18">
        <w:rPr>
          <w:lang w:eastAsia="zh-CN"/>
        </w:rPr>
        <w:t>s</w:t>
      </w:r>
      <w:r>
        <w:rPr>
          <w:lang w:eastAsia="zh-CN"/>
        </w:rPr>
        <w:t xml:space="preserve"> n</w:t>
      </w:r>
      <w:r w:rsidR="00912B18">
        <w:rPr>
          <w:lang w:eastAsia="zh-CN"/>
        </w:rPr>
        <w:t xml:space="preserve">41/77/78/79 but </w:t>
      </w:r>
      <w:r w:rsidR="00F96DE8">
        <w:rPr>
          <w:lang w:eastAsia="zh-CN"/>
        </w:rPr>
        <w:t xml:space="preserve">also </w:t>
      </w:r>
      <w:r w:rsidR="00912B18">
        <w:rPr>
          <w:lang w:eastAsia="zh-CN"/>
        </w:rPr>
        <w:t>n1 and n8 to show that some IMD indexes may also create issues</w:t>
      </w:r>
      <w:r w:rsidR="00F96DE8">
        <w:rPr>
          <w:lang w:eastAsia="zh-CN"/>
        </w:rPr>
        <w:t xml:space="preserve"> for ULCA in lower bands</w:t>
      </w:r>
      <w:r w:rsidR="00912B18">
        <w:rPr>
          <w:lang w:eastAsia="zh-CN"/>
        </w:rPr>
        <w:t>.</w:t>
      </w:r>
    </w:p>
    <w:p w14:paraId="39397144" w14:textId="42A22606" w:rsidR="00912B18" w:rsidRDefault="00912B18" w:rsidP="00912B18">
      <w:pPr>
        <w:pStyle w:val="Caption"/>
        <w:keepNext/>
        <w:jc w:val="center"/>
      </w:pPr>
      <w:r>
        <w:t xml:space="preserve">Table </w:t>
      </w:r>
      <w:fldSimple w:instr=" SEQ Table \* ARABIC ">
        <w:r>
          <w:rPr>
            <w:noProof/>
          </w:rPr>
          <w:t>1</w:t>
        </w:r>
      </w:fldSimple>
      <w:r>
        <w:t>: frequency range of different intra-band ULCA IMD orders and indexes for some example bands</w:t>
      </w:r>
    </w:p>
    <w:p w14:paraId="2097FDAC" w14:textId="114B7536" w:rsidR="00A640B3" w:rsidRDefault="003D1CB2" w:rsidP="0084397E">
      <w:pPr>
        <w:pStyle w:val="ListParagraph"/>
        <w:spacing w:afterLines="50" w:after="120"/>
        <w:ind w:left="0"/>
        <w:rPr>
          <w:b/>
          <w:bCs/>
          <w:lang w:eastAsia="zh-CN"/>
        </w:rPr>
      </w:pPr>
      <w:r w:rsidRPr="003D1CB2">
        <w:rPr>
          <w:noProof/>
        </w:rPr>
        <w:drawing>
          <wp:inline distT="0" distB="0" distL="0" distR="0" wp14:anchorId="01859C79" wp14:editId="73AF4037">
            <wp:extent cx="6646545" cy="4410075"/>
            <wp:effectExtent l="0" t="0" r="190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4410075"/>
                    </a:xfrm>
                    <a:prstGeom prst="rect">
                      <a:avLst/>
                    </a:prstGeom>
                    <a:noFill/>
                    <a:ln>
                      <a:noFill/>
                    </a:ln>
                  </pic:spPr>
                </pic:pic>
              </a:graphicData>
            </a:graphic>
          </wp:inline>
        </w:drawing>
      </w:r>
    </w:p>
    <w:p w14:paraId="5ECEF393" w14:textId="49B0B75F" w:rsidR="00912B18" w:rsidRDefault="00912B18" w:rsidP="0084397E">
      <w:pPr>
        <w:pStyle w:val="ListParagraph"/>
        <w:spacing w:afterLines="50" w:after="120"/>
        <w:ind w:left="0"/>
        <w:rPr>
          <w:b/>
          <w:bCs/>
          <w:lang w:eastAsia="zh-CN"/>
        </w:rPr>
      </w:pPr>
    </w:p>
    <w:p w14:paraId="3AA7C4BB" w14:textId="2975D19E" w:rsidR="00F96DE8" w:rsidRPr="00F96DE8" w:rsidRDefault="00F96DE8" w:rsidP="0084397E">
      <w:pPr>
        <w:pStyle w:val="ListParagraph"/>
        <w:spacing w:afterLines="50" w:after="120"/>
        <w:ind w:left="0"/>
        <w:rPr>
          <w:lang w:eastAsia="zh-CN"/>
        </w:rPr>
      </w:pPr>
      <w:r w:rsidRPr="00F96DE8">
        <w:rPr>
          <w:lang w:eastAsia="zh-CN"/>
        </w:rPr>
        <w:t>For easier analysis, Table 1 is organized, and color code</w:t>
      </w:r>
      <w:r>
        <w:rPr>
          <w:lang w:eastAsia="zh-CN"/>
        </w:rPr>
        <w:t>d</w:t>
      </w:r>
      <w:r w:rsidRPr="00F96DE8">
        <w:rPr>
          <w:lang w:eastAsia="zh-CN"/>
        </w:rPr>
        <w:t xml:space="preserve"> as follows:</w:t>
      </w:r>
    </w:p>
    <w:p w14:paraId="11791183" w14:textId="1E7F09E8" w:rsidR="00F96DE8" w:rsidRPr="00F96DE8" w:rsidRDefault="00F96DE8" w:rsidP="006330A5">
      <w:pPr>
        <w:pStyle w:val="ListParagraph"/>
        <w:numPr>
          <w:ilvl w:val="0"/>
          <w:numId w:val="16"/>
        </w:numPr>
        <w:spacing w:afterLines="50" w:after="120"/>
        <w:rPr>
          <w:lang w:eastAsia="zh-CN"/>
        </w:rPr>
      </w:pPr>
      <w:r w:rsidRPr="00F96DE8">
        <w:rPr>
          <w:lang w:eastAsia="zh-CN"/>
        </w:rPr>
        <w:t xml:space="preserve">First </w:t>
      </w:r>
      <w:r>
        <w:rPr>
          <w:lang w:eastAsia="zh-CN"/>
        </w:rPr>
        <w:t>rows</w:t>
      </w:r>
      <w:r w:rsidR="00984EE1">
        <w:rPr>
          <w:lang w:eastAsia="zh-CN"/>
        </w:rPr>
        <w:t>:</w:t>
      </w:r>
      <w:r w:rsidRPr="00F96DE8">
        <w:rPr>
          <w:lang w:eastAsia="zh-CN"/>
        </w:rPr>
        <w:t xml:space="preserve"> the product closer to the ULCA band (nxF1-mxF2 cases)</w:t>
      </w:r>
      <w:r w:rsidR="00D4479E">
        <w:rPr>
          <w:lang w:eastAsia="zh-CN"/>
        </w:rPr>
        <w:t xml:space="preserve"> with following color code in first column</w:t>
      </w:r>
      <w:r w:rsidRPr="00F96DE8">
        <w:rPr>
          <w:lang w:eastAsia="zh-CN"/>
        </w:rPr>
        <w:t>:</w:t>
      </w:r>
    </w:p>
    <w:p w14:paraId="0DED367C" w14:textId="0AABCF0B" w:rsidR="00F96DE8" w:rsidRDefault="00F96DE8" w:rsidP="006330A5">
      <w:pPr>
        <w:pStyle w:val="ListParagraph"/>
        <w:numPr>
          <w:ilvl w:val="1"/>
          <w:numId w:val="16"/>
        </w:numPr>
        <w:spacing w:afterLines="50" w:after="120"/>
        <w:rPr>
          <w:lang w:eastAsia="zh-CN"/>
        </w:rPr>
      </w:pPr>
      <w:r>
        <w:rPr>
          <w:lang w:eastAsia="zh-CN"/>
        </w:rPr>
        <w:t>In dark green</w:t>
      </w:r>
      <w:r w:rsidR="00984EE1">
        <w:rPr>
          <w:lang w:eastAsia="zh-CN"/>
        </w:rPr>
        <w:t>:</w:t>
      </w:r>
      <w:r>
        <w:rPr>
          <w:lang w:eastAsia="zh-CN"/>
        </w:rPr>
        <w:t xml:space="preserve"> the </w:t>
      </w:r>
      <w:r w:rsidR="00D4479E">
        <w:rPr>
          <w:lang w:eastAsia="zh-CN"/>
        </w:rPr>
        <w:t xml:space="preserve">odd </w:t>
      </w:r>
      <w:r>
        <w:rPr>
          <w:lang w:eastAsia="zh-CN"/>
        </w:rPr>
        <w:t>IMD orders and indexes used in R17 for both contiguous and</w:t>
      </w:r>
      <w:r w:rsidR="00D4479E">
        <w:rPr>
          <w:lang w:eastAsia="zh-CN"/>
        </w:rPr>
        <w:t xml:space="preserve"> max range of </w:t>
      </w:r>
      <w:r>
        <w:rPr>
          <w:lang w:eastAsia="zh-CN"/>
        </w:rPr>
        <w:t>non</w:t>
      </w:r>
      <w:r w:rsidR="00D4479E">
        <w:rPr>
          <w:lang w:eastAsia="zh-CN"/>
        </w:rPr>
        <w:t>-</w:t>
      </w:r>
      <w:r>
        <w:rPr>
          <w:lang w:eastAsia="zh-CN"/>
        </w:rPr>
        <w:t xml:space="preserve">contiguous </w:t>
      </w:r>
      <w:r w:rsidR="00D4479E">
        <w:rPr>
          <w:lang w:eastAsia="zh-CN"/>
        </w:rPr>
        <w:t>ULCA UL configurations</w:t>
      </w:r>
    </w:p>
    <w:p w14:paraId="30E6597B" w14:textId="5A925BAB" w:rsidR="00D4479E" w:rsidRDefault="00D4479E" w:rsidP="006330A5">
      <w:pPr>
        <w:pStyle w:val="ListParagraph"/>
        <w:numPr>
          <w:ilvl w:val="1"/>
          <w:numId w:val="16"/>
        </w:numPr>
        <w:spacing w:afterLines="50" w:after="120"/>
        <w:rPr>
          <w:lang w:eastAsia="zh-CN"/>
        </w:rPr>
      </w:pPr>
      <w:r>
        <w:rPr>
          <w:lang w:eastAsia="zh-CN"/>
        </w:rPr>
        <w:t>In green</w:t>
      </w:r>
      <w:r w:rsidR="00984EE1">
        <w:rPr>
          <w:lang w:eastAsia="zh-CN"/>
        </w:rPr>
        <w:t>:</w:t>
      </w:r>
      <w:r>
        <w:rPr>
          <w:lang w:eastAsia="zh-CN"/>
        </w:rPr>
        <w:t xml:space="preserve"> the IMD9 orders and indexes used in R17 for max range contiguous ULCA UL configurations</w:t>
      </w:r>
    </w:p>
    <w:p w14:paraId="4F668D08" w14:textId="3BD38D15" w:rsidR="00D4479E" w:rsidRDefault="00D4479E" w:rsidP="006330A5">
      <w:pPr>
        <w:pStyle w:val="ListParagraph"/>
        <w:numPr>
          <w:ilvl w:val="1"/>
          <w:numId w:val="16"/>
        </w:numPr>
        <w:spacing w:afterLines="50" w:after="120"/>
        <w:rPr>
          <w:lang w:eastAsia="zh-CN"/>
        </w:rPr>
      </w:pPr>
      <w:r>
        <w:rPr>
          <w:lang w:eastAsia="zh-CN"/>
        </w:rPr>
        <w:t>In yellow</w:t>
      </w:r>
      <w:r w:rsidR="00984EE1">
        <w:rPr>
          <w:lang w:eastAsia="zh-CN"/>
        </w:rPr>
        <w:t>:</w:t>
      </w:r>
      <w:r>
        <w:rPr>
          <w:lang w:eastAsia="zh-CN"/>
        </w:rPr>
        <w:t xml:space="preserve"> the even IMD orders and indexes that raised concern in 104b-e</w:t>
      </w:r>
    </w:p>
    <w:p w14:paraId="735A5489" w14:textId="3DD82FED" w:rsidR="00D4479E" w:rsidRDefault="00D4479E" w:rsidP="006330A5">
      <w:pPr>
        <w:pStyle w:val="ListParagraph"/>
        <w:numPr>
          <w:ilvl w:val="1"/>
          <w:numId w:val="16"/>
        </w:numPr>
        <w:spacing w:afterLines="50" w:after="120"/>
        <w:rPr>
          <w:lang w:eastAsia="zh-CN"/>
        </w:rPr>
      </w:pPr>
      <w:r>
        <w:rPr>
          <w:lang w:eastAsia="zh-CN"/>
        </w:rPr>
        <w:t>In orange</w:t>
      </w:r>
      <w:r w:rsidR="00984EE1">
        <w:rPr>
          <w:lang w:eastAsia="zh-CN"/>
        </w:rPr>
        <w:t>:</w:t>
      </w:r>
      <w:r>
        <w:rPr>
          <w:lang w:eastAsia="zh-CN"/>
        </w:rPr>
        <w:t xml:space="preserve"> other </w:t>
      </w:r>
      <w:r w:rsidR="003D1CB2">
        <w:rPr>
          <w:lang w:eastAsia="zh-CN"/>
        </w:rPr>
        <w:t xml:space="preserve">odd/even </w:t>
      </w:r>
      <w:r>
        <w:rPr>
          <w:lang w:eastAsia="zh-CN"/>
        </w:rPr>
        <w:t>IMD orders and indexes not evaluated so far</w:t>
      </w:r>
    </w:p>
    <w:p w14:paraId="1B778EBB" w14:textId="3129AE87" w:rsidR="00F96DE8" w:rsidRDefault="00984EE1" w:rsidP="006330A5">
      <w:pPr>
        <w:pStyle w:val="ListParagraph"/>
        <w:numPr>
          <w:ilvl w:val="0"/>
          <w:numId w:val="16"/>
        </w:numPr>
        <w:spacing w:afterLines="50" w:after="120"/>
        <w:rPr>
          <w:lang w:eastAsia="zh-CN"/>
        </w:rPr>
      </w:pPr>
      <w:r>
        <w:rPr>
          <w:lang w:eastAsia="zh-CN"/>
        </w:rPr>
        <w:t>In</w:t>
      </w:r>
      <w:r w:rsidR="00F96DE8" w:rsidRPr="00F96DE8">
        <w:rPr>
          <w:lang w:eastAsia="zh-CN"/>
        </w:rPr>
        <w:t xml:space="preserve"> </w:t>
      </w:r>
      <w:r w:rsidR="00F96DE8">
        <w:rPr>
          <w:lang w:eastAsia="zh-CN"/>
        </w:rPr>
        <w:t xml:space="preserve">lower rows (grey in first column) </w:t>
      </w:r>
      <w:r w:rsidR="00F96DE8" w:rsidRPr="00F96DE8">
        <w:rPr>
          <w:lang w:eastAsia="zh-CN"/>
        </w:rPr>
        <w:t xml:space="preserve">the </w:t>
      </w:r>
      <w:r>
        <w:rPr>
          <w:lang w:eastAsia="zh-CN"/>
        </w:rPr>
        <w:t>items</w:t>
      </w:r>
      <w:r w:rsidR="00F96DE8" w:rsidRPr="00F96DE8">
        <w:rPr>
          <w:lang w:eastAsia="zh-CN"/>
        </w:rPr>
        <w:t xml:space="preserve"> above the ULCA band (nxF1+mxF2 cases)</w:t>
      </w:r>
    </w:p>
    <w:p w14:paraId="7A816B63" w14:textId="466D4E48" w:rsidR="00F96DE8" w:rsidRDefault="00F96DE8" w:rsidP="006330A5">
      <w:pPr>
        <w:pStyle w:val="ListParagraph"/>
        <w:numPr>
          <w:ilvl w:val="0"/>
          <w:numId w:val="16"/>
        </w:numPr>
        <w:spacing w:afterLines="50" w:after="120"/>
        <w:rPr>
          <w:lang w:eastAsia="zh-CN"/>
        </w:rPr>
      </w:pPr>
      <w:r>
        <w:rPr>
          <w:lang w:eastAsia="zh-CN"/>
        </w:rPr>
        <w:t>For the calcu</w:t>
      </w:r>
      <w:r w:rsidR="00D4479E">
        <w:rPr>
          <w:lang w:eastAsia="zh-CN"/>
        </w:rPr>
        <w:t>lated</w:t>
      </w:r>
      <w:r>
        <w:rPr>
          <w:lang w:eastAsia="zh-CN"/>
        </w:rPr>
        <w:t xml:space="preserve"> IMD range:</w:t>
      </w:r>
    </w:p>
    <w:p w14:paraId="5F448CFF" w14:textId="16BF990D" w:rsidR="00F96DE8" w:rsidRDefault="003D1CB2" w:rsidP="006330A5">
      <w:pPr>
        <w:pStyle w:val="ListParagraph"/>
        <w:numPr>
          <w:ilvl w:val="1"/>
          <w:numId w:val="16"/>
        </w:numPr>
        <w:spacing w:afterLines="50" w:after="120"/>
        <w:rPr>
          <w:lang w:eastAsia="zh-CN"/>
        </w:rPr>
      </w:pPr>
      <w:r>
        <w:rPr>
          <w:lang w:eastAsia="zh-CN"/>
        </w:rPr>
        <w:t xml:space="preserve">Dark </w:t>
      </w:r>
      <w:r w:rsidR="00F96DE8">
        <w:rPr>
          <w:lang w:eastAsia="zh-CN"/>
        </w:rPr>
        <w:t>Grey cells are for ranges that are outside FR1</w:t>
      </w:r>
    </w:p>
    <w:p w14:paraId="15E748C0" w14:textId="0E216B62" w:rsidR="003D1CB2" w:rsidRDefault="00984EE1" w:rsidP="006330A5">
      <w:pPr>
        <w:pStyle w:val="ListParagraph"/>
        <w:numPr>
          <w:ilvl w:val="1"/>
          <w:numId w:val="16"/>
        </w:numPr>
        <w:spacing w:afterLines="50" w:after="120"/>
        <w:rPr>
          <w:lang w:eastAsia="zh-CN"/>
        </w:rPr>
      </w:pPr>
      <w:r>
        <w:rPr>
          <w:lang w:eastAsia="zh-CN"/>
        </w:rPr>
        <w:t>L</w:t>
      </w:r>
      <w:r w:rsidR="003D1CB2">
        <w:rPr>
          <w:lang w:eastAsia="zh-CN"/>
        </w:rPr>
        <w:t>ight Grey cells are for ranges that are inside unlicensed bands</w:t>
      </w:r>
    </w:p>
    <w:p w14:paraId="27423C5A" w14:textId="4EAA9D18" w:rsidR="00F96DE8" w:rsidRPr="00F96DE8" w:rsidRDefault="00F96DE8" w:rsidP="006330A5">
      <w:pPr>
        <w:pStyle w:val="ListParagraph"/>
        <w:numPr>
          <w:ilvl w:val="1"/>
          <w:numId w:val="16"/>
        </w:numPr>
        <w:spacing w:afterLines="50" w:after="120"/>
        <w:rPr>
          <w:lang w:eastAsia="zh-CN"/>
        </w:rPr>
      </w:pPr>
      <w:r>
        <w:rPr>
          <w:lang w:eastAsia="zh-CN"/>
        </w:rPr>
        <w:t xml:space="preserve">Red numbers are for the IMDs reaching FR1 bands below the ULCA band </w:t>
      </w:r>
    </w:p>
    <w:p w14:paraId="235E6280" w14:textId="1B32AA51" w:rsidR="00D4479E" w:rsidRDefault="00D4479E" w:rsidP="006330A5">
      <w:pPr>
        <w:pStyle w:val="ListParagraph"/>
        <w:numPr>
          <w:ilvl w:val="1"/>
          <w:numId w:val="16"/>
        </w:numPr>
        <w:spacing w:afterLines="50" w:after="120"/>
        <w:rPr>
          <w:lang w:eastAsia="zh-CN"/>
        </w:rPr>
      </w:pPr>
      <w:r>
        <w:rPr>
          <w:lang w:eastAsia="zh-CN"/>
        </w:rPr>
        <w:t xml:space="preserve">Blue numbers are for the IMDs reaching FR1 bands below the ULCA band </w:t>
      </w:r>
    </w:p>
    <w:p w14:paraId="61FF7CE5" w14:textId="77777777" w:rsidR="00D4479E" w:rsidRDefault="00D4479E" w:rsidP="006330A5">
      <w:pPr>
        <w:pStyle w:val="ListParagraph"/>
        <w:numPr>
          <w:ilvl w:val="0"/>
          <w:numId w:val="16"/>
        </w:numPr>
        <w:spacing w:afterLines="50" w:after="120"/>
        <w:rPr>
          <w:lang w:eastAsia="zh-CN"/>
        </w:rPr>
      </w:pPr>
      <w:r w:rsidRPr="00D4479E">
        <w:rPr>
          <w:lang w:eastAsia="zh-CN"/>
        </w:rPr>
        <w:t>In the last column the rea</w:t>
      </w:r>
      <w:r>
        <w:rPr>
          <w:lang w:eastAsia="zh-CN"/>
        </w:rPr>
        <w:t>ch of the given IMD range in terms of bands depending on the ULCA band:</w:t>
      </w:r>
    </w:p>
    <w:p w14:paraId="223C4803" w14:textId="30F528AB" w:rsidR="00D4479E" w:rsidRDefault="00D4479E" w:rsidP="006330A5">
      <w:pPr>
        <w:pStyle w:val="ListParagraph"/>
        <w:numPr>
          <w:ilvl w:val="1"/>
          <w:numId w:val="16"/>
        </w:numPr>
        <w:spacing w:afterLines="50" w:after="120"/>
        <w:rPr>
          <w:lang w:eastAsia="zh-CN"/>
        </w:rPr>
      </w:pPr>
      <w:r>
        <w:rPr>
          <w:lang w:eastAsia="zh-CN"/>
        </w:rPr>
        <w:t>In red the lowest victim band below the ULCA band</w:t>
      </w:r>
    </w:p>
    <w:p w14:paraId="4D8AA45D" w14:textId="33214BF8" w:rsidR="00F96DE8" w:rsidRPr="00D4479E" w:rsidRDefault="00D4479E" w:rsidP="006330A5">
      <w:pPr>
        <w:pStyle w:val="ListParagraph"/>
        <w:numPr>
          <w:ilvl w:val="1"/>
          <w:numId w:val="16"/>
        </w:numPr>
        <w:spacing w:afterLines="50" w:after="120"/>
        <w:rPr>
          <w:lang w:eastAsia="zh-CN"/>
        </w:rPr>
      </w:pPr>
      <w:r>
        <w:rPr>
          <w:lang w:eastAsia="zh-CN"/>
        </w:rPr>
        <w:t>In blue the highest victim band above the ULCA band</w:t>
      </w:r>
      <w:r w:rsidR="00984EE1">
        <w:rPr>
          <w:lang w:eastAsia="zh-CN"/>
        </w:rPr>
        <w:t>.</w:t>
      </w:r>
    </w:p>
    <w:p w14:paraId="5925E1A3" w14:textId="77777777" w:rsidR="00D4479E" w:rsidRDefault="00D4479E" w:rsidP="0084397E">
      <w:pPr>
        <w:pStyle w:val="ListParagraph"/>
        <w:spacing w:afterLines="50" w:after="120"/>
        <w:ind w:left="0"/>
        <w:rPr>
          <w:b/>
          <w:bCs/>
          <w:lang w:eastAsia="zh-CN"/>
        </w:rPr>
      </w:pPr>
    </w:p>
    <w:p w14:paraId="40D061B7" w14:textId="2F4DDD0C" w:rsidR="0084397E" w:rsidRPr="0084397E" w:rsidRDefault="0084397E" w:rsidP="0084397E">
      <w:pPr>
        <w:pStyle w:val="ListParagraph"/>
        <w:spacing w:afterLines="50" w:after="120"/>
        <w:ind w:left="0"/>
        <w:rPr>
          <w:b/>
          <w:bCs/>
          <w:lang w:eastAsia="zh-CN"/>
        </w:rPr>
      </w:pPr>
      <w:r w:rsidRPr="0084397E">
        <w:rPr>
          <w:b/>
          <w:bCs/>
          <w:lang w:eastAsia="zh-CN"/>
        </w:rPr>
        <w:t>Observation:</w:t>
      </w:r>
    </w:p>
    <w:p w14:paraId="022117D0" w14:textId="629F930D" w:rsidR="0077429E" w:rsidRDefault="0077429E" w:rsidP="006330A5">
      <w:pPr>
        <w:pStyle w:val="ListParagraph"/>
        <w:numPr>
          <w:ilvl w:val="0"/>
          <w:numId w:val="14"/>
        </w:numPr>
        <w:spacing w:after="0"/>
        <w:rPr>
          <w:b/>
          <w:bCs/>
          <w:lang w:eastAsia="zh-CN"/>
        </w:rPr>
      </w:pPr>
      <w:r>
        <w:rPr>
          <w:b/>
          <w:bCs/>
          <w:lang w:eastAsia="zh-CN"/>
        </w:rPr>
        <w:lastRenderedPageBreak/>
        <w:t>n77</w:t>
      </w:r>
      <w:r w:rsidR="00F96DE8">
        <w:rPr>
          <w:b/>
          <w:bCs/>
          <w:lang w:eastAsia="zh-CN"/>
        </w:rPr>
        <w:t xml:space="preserve">_full </w:t>
      </w:r>
      <w:r w:rsidR="005749BD">
        <w:rPr>
          <w:b/>
          <w:bCs/>
          <w:lang w:eastAsia="zh-CN"/>
        </w:rPr>
        <w:t>case</w:t>
      </w:r>
      <w:r w:rsidR="00984EE1">
        <w:rPr>
          <w:b/>
          <w:bCs/>
          <w:lang w:eastAsia="zh-CN"/>
        </w:rPr>
        <w:t xml:space="preserve">, </w:t>
      </w:r>
      <w:r>
        <w:rPr>
          <w:b/>
          <w:bCs/>
          <w:lang w:eastAsia="zh-CN"/>
        </w:rPr>
        <w:t>with its full bandwidth</w:t>
      </w:r>
      <w:r w:rsidR="00984EE1">
        <w:rPr>
          <w:b/>
          <w:bCs/>
          <w:lang w:eastAsia="zh-CN"/>
        </w:rPr>
        <w:t>,</w:t>
      </w:r>
      <w:r>
        <w:rPr>
          <w:b/>
          <w:bCs/>
          <w:lang w:eastAsia="zh-CN"/>
        </w:rPr>
        <w:t xml:space="preserve"> could reach any FR1 band with IMD7</w:t>
      </w:r>
      <w:r w:rsidR="00D4479E">
        <w:rPr>
          <w:b/>
          <w:bCs/>
          <w:lang w:eastAsia="zh-CN"/>
        </w:rPr>
        <w:t>/4,</w:t>
      </w:r>
      <w:r w:rsidR="005749BD">
        <w:rPr>
          <w:b/>
          <w:bCs/>
          <w:lang w:eastAsia="zh-CN"/>
        </w:rPr>
        <w:t xml:space="preserve"> </w:t>
      </w:r>
      <w:r w:rsidR="00D4479E">
        <w:rPr>
          <w:b/>
          <w:bCs/>
          <w:lang w:eastAsia="zh-CN"/>
        </w:rPr>
        <w:t>-3</w:t>
      </w:r>
      <w:r>
        <w:rPr>
          <w:b/>
          <w:bCs/>
          <w:lang w:eastAsia="zh-CN"/>
        </w:rPr>
        <w:t xml:space="preserve"> non-contiguous ULCA</w:t>
      </w:r>
      <w:r w:rsidR="00984EE1">
        <w:rPr>
          <w:b/>
          <w:bCs/>
          <w:lang w:eastAsia="zh-CN"/>
        </w:rPr>
        <w:t>.</w:t>
      </w:r>
      <w:r>
        <w:rPr>
          <w:b/>
          <w:bCs/>
          <w:lang w:eastAsia="zh-CN"/>
        </w:rPr>
        <w:t xml:space="preserve"> </w:t>
      </w:r>
      <w:r w:rsidR="00984EE1">
        <w:rPr>
          <w:b/>
          <w:bCs/>
          <w:lang w:eastAsia="zh-CN"/>
        </w:rPr>
        <w:t>A</w:t>
      </w:r>
      <w:r>
        <w:rPr>
          <w:b/>
          <w:bCs/>
          <w:lang w:eastAsia="zh-CN"/>
        </w:rPr>
        <w:t>ll low bands would be subject to IMD2</w:t>
      </w:r>
      <w:r w:rsidR="00D4479E">
        <w:rPr>
          <w:b/>
          <w:bCs/>
          <w:lang w:eastAsia="zh-CN"/>
        </w:rPr>
        <w:t>/-1,1</w:t>
      </w:r>
      <w:r>
        <w:rPr>
          <w:b/>
          <w:bCs/>
          <w:lang w:eastAsia="zh-CN"/>
        </w:rPr>
        <w:t xml:space="preserve"> and most </w:t>
      </w:r>
      <w:r w:rsidR="00D4479E">
        <w:rPr>
          <w:b/>
          <w:bCs/>
          <w:lang w:eastAsia="zh-CN"/>
        </w:rPr>
        <w:t xml:space="preserve">low and </w:t>
      </w:r>
      <w:r>
        <w:rPr>
          <w:b/>
          <w:bCs/>
          <w:lang w:eastAsia="zh-CN"/>
        </w:rPr>
        <w:t>mid bands with IMD4</w:t>
      </w:r>
      <w:r w:rsidR="006C4A6A">
        <w:rPr>
          <w:b/>
          <w:bCs/>
          <w:lang w:eastAsia="zh-CN"/>
        </w:rPr>
        <w:t>.</w:t>
      </w:r>
      <w:r w:rsidR="00D4479E">
        <w:rPr>
          <w:b/>
          <w:bCs/>
          <w:lang w:eastAsia="zh-CN"/>
        </w:rPr>
        <w:t xml:space="preserve"> </w:t>
      </w:r>
      <w:r w:rsidR="006C4A6A">
        <w:rPr>
          <w:b/>
          <w:bCs/>
          <w:lang w:eastAsia="zh-CN"/>
        </w:rPr>
        <w:t>However, these</w:t>
      </w:r>
      <w:r w:rsidR="00D4479E">
        <w:rPr>
          <w:b/>
          <w:bCs/>
          <w:lang w:eastAsia="zh-CN"/>
        </w:rPr>
        <w:t xml:space="preserve"> would not correspond to any feasible UL configuration</w:t>
      </w:r>
      <w:r w:rsidR="006C4A6A">
        <w:rPr>
          <w:b/>
          <w:bCs/>
          <w:lang w:eastAsia="zh-CN"/>
        </w:rPr>
        <w:t>.</w:t>
      </w:r>
    </w:p>
    <w:p w14:paraId="463C9AEA" w14:textId="290B1E03" w:rsidR="00D4479E" w:rsidRDefault="00D4479E" w:rsidP="006330A5">
      <w:pPr>
        <w:pStyle w:val="ListParagraph"/>
        <w:numPr>
          <w:ilvl w:val="0"/>
          <w:numId w:val="14"/>
        </w:numPr>
        <w:spacing w:after="0"/>
        <w:rPr>
          <w:b/>
          <w:bCs/>
          <w:lang w:eastAsia="zh-CN"/>
        </w:rPr>
      </w:pPr>
      <w:r>
        <w:rPr>
          <w:b/>
          <w:bCs/>
          <w:lang w:eastAsia="zh-CN"/>
        </w:rPr>
        <w:t>n77_600</w:t>
      </w:r>
      <w:r w:rsidR="00984EE1">
        <w:rPr>
          <w:b/>
          <w:bCs/>
          <w:lang w:eastAsia="zh-CN"/>
        </w:rPr>
        <w:t>,</w:t>
      </w:r>
      <w:r>
        <w:rPr>
          <w:b/>
          <w:bCs/>
          <w:lang w:eastAsia="zh-CN"/>
        </w:rPr>
        <w:t xml:space="preserve"> which limits the BW to the maximum frequency separation class, can reach </w:t>
      </w:r>
      <w:r w:rsidR="006C4A6A">
        <w:rPr>
          <w:b/>
          <w:bCs/>
          <w:lang w:eastAsia="zh-CN"/>
        </w:rPr>
        <w:t xml:space="preserve">from </w:t>
      </w:r>
      <w:r w:rsidR="00984EE1">
        <w:rPr>
          <w:b/>
          <w:bCs/>
          <w:lang w:eastAsia="zh-CN"/>
        </w:rPr>
        <w:t>m</w:t>
      </w:r>
      <w:r w:rsidR="006C4A6A">
        <w:rPr>
          <w:b/>
          <w:bCs/>
          <w:lang w:eastAsia="zh-CN"/>
        </w:rPr>
        <w:t>id bands to n46</w:t>
      </w:r>
      <w:r>
        <w:rPr>
          <w:b/>
          <w:bCs/>
          <w:lang w:eastAsia="zh-CN"/>
        </w:rPr>
        <w:t xml:space="preserve"> with IMD7/4,</w:t>
      </w:r>
      <w:r w:rsidR="005749BD">
        <w:rPr>
          <w:b/>
          <w:bCs/>
          <w:lang w:eastAsia="zh-CN"/>
        </w:rPr>
        <w:t xml:space="preserve"> </w:t>
      </w:r>
      <w:r>
        <w:rPr>
          <w:b/>
          <w:bCs/>
          <w:lang w:eastAsia="zh-CN"/>
        </w:rPr>
        <w:t>-3 non-contiguous ULCA</w:t>
      </w:r>
      <w:r w:rsidR="005F42B8">
        <w:rPr>
          <w:b/>
          <w:bCs/>
          <w:lang w:eastAsia="zh-CN"/>
        </w:rPr>
        <w:t>.</w:t>
      </w:r>
      <w:r>
        <w:rPr>
          <w:b/>
          <w:bCs/>
          <w:lang w:eastAsia="zh-CN"/>
        </w:rPr>
        <w:t xml:space="preserve"> </w:t>
      </w:r>
      <w:r w:rsidR="005F42B8">
        <w:rPr>
          <w:b/>
          <w:bCs/>
          <w:lang w:eastAsia="zh-CN"/>
        </w:rPr>
        <w:t>A</w:t>
      </w:r>
      <w:r>
        <w:rPr>
          <w:b/>
          <w:bCs/>
          <w:lang w:eastAsia="zh-CN"/>
        </w:rPr>
        <w:t>ll low bands would be subject to IMD</w:t>
      </w:r>
      <w:r w:rsidR="006C4A6A">
        <w:rPr>
          <w:b/>
          <w:bCs/>
          <w:lang w:eastAsia="zh-CN"/>
        </w:rPr>
        <w:t>4</w:t>
      </w:r>
      <w:r>
        <w:rPr>
          <w:b/>
          <w:bCs/>
          <w:lang w:eastAsia="zh-CN"/>
        </w:rPr>
        <w:t>/-</w:t>
      </w:r>
      <w:r w:rsidR="006C4A6A">
        <w:rPr>
          <w:b/>
          <w:bCs/>
          <w:lang w:eastAsia="zh-CN"/>
        </w:rPr>
        <w:t>2</w:t>
      </w:r>
      <w:r>
        <w:rPr>
          <w:b/>
          <w:bCs/>
          <w:lang w:eastAsia="zh-CN"/>
        </w:rPr>
        <w:t>,</w:t>
      </w:r>
      <w:r w:rsidR="006C4A6A">
        <w:rPr>
          <w:b/>
          <w:bCs/>
          <w:lang w:eastAsia="zh-CN"/>
        </w:rPr>
        <w:t>2</w:t>
      </w:r>
      <w:r>
        <w:rPr>
          <w:b/>
          <w:bCs/>
          <w:lang w:eastAsia="zh-CN"/>
        </w:rPr>
        <w:t xml:space="preserve"> and </w:t>
      </w:r>
      <w:r w:rsidR="006C4A6A">
        <w:rPr>
          <w:b/>
          <w:bCs/>
          <w:lang w:eastAsia="zh-CN"/>
        </w:rPr>
        <w:t xml:space="preserve">IMD2 </w:t>
      </w:r>
      <w:r w:rsidR="005F42B8">
        <w:rPr>
          <w:b/>
          <w:bCs/>
          <w:lang w:eastAsia="zh-CN"/>
        </w:rPr>
        <w:t>remain</w:t>
      </w:r>
      <w:r w:rsidR="006C4A6A">
        <w:rPr>
          <w:b/>
          <w:bCs/>
          <w:lang w:eastAsia="zh-CN"/>
        </w:rPr>
        <w:t xml:space="preserve"> below low bands</w:t>
      </w:r>
      <w:r w:rsidR="005F42B8">
        <w:rPr>
          <w:b/>
          <w:bCs/>
          <w:lang w:eastAsia="zh-CN"/>
        </w:rPr>
        <w:t>.</w:t>
      </w:r>
    </w:p>
    <w:p w14:paraId="77FBBECD" w14:textId="38BD8B2D" w:rsidR="006C4A6A" w:rsidRDefault="006C4A6A" w:rsidP="006330A5">
      <w:pPr>
        <w:pStyle w:val="ListParagraph"/>
        <w:numPr>
          <w:ilvl w:val="0"/>
          <w:numId w:val="14"/>
        </w:numPr>
        <w:spacing w:after="0"/>
        <w:rPr>
          <w:b/>
          <w:bCs/>
          <w:lang w:eastAsia="zh-CN"/>
        </w:rPr>
      </w:pPr>
      <w:r>
        <w:rPr>
          <w:b/>
          <w:bCs/>
          <w:lang w:eastAsia="zh-CN"/>
        </w:rPr>
        <w:t>n41</w:t>
      </w:r>
      <w:r w:rsidR="005F42B8">
        <w:rPr>
          <w:b/>
          <w:bCs/>
          <w:lang w:eastAsia="zh-CN"/>
        </w:rPr>
        <w:t>,</w:t>
      </w:r>
      <w:r>
        <w:rPr>
          <w:b/>
          <w:bCs/>
          <w:lang w:eastAsia="zh-CN"/>
        </w:rPr>
        <w:t xml:space="preserve"> with contiguous ULCA</w:t>
      </w:r>
      <w:r w:rsidR="005F42B8">
        <w:rPr>
          <w:b/>
          <w:bCs/>
          <w:lang w:eastAsia="zh-CN"/>
        </w:rPr>
        <w:t>,</w:t>
      </w:r>
      <w:r>
        <w:rPr>
          <w:b/>
          <w:bCs/>
          <w:lang w:eastAsia="zh-CN"/>
        </w:rPr>
        <w:t xml:space="preserve"> can reach all mid bands and up to n77 with IMD9/5,</w:t>
      </w:r>
      <w:r w:rsidR="005749BD">
        <w:rPr>
          <w:b/>
          <w:bCs/>
          <w:lang w:eastAsia="zh-CN"/>
        </w:rPr>
        <w:t xml:space="preserve"> </w:t>
      </w:r>
      <w:r>
        <w:rPr>
          <w:b/>
          <w:bCs/>
          <w:lang w:eastAsia="zh-CN"/>
        </w:rPr>
        <w:t>-4</w:t>
      </w:r>
    </w:p>
    <w:p w14:paraId="106D52C4" w14:textId="4A491B8A" w:rsidR="0077429E" w:rsidRDefault="006C4A6A" w:rsidP="006330A5">
      <w:pPr>
        <w:pStyle w:val="ListParagraph"/>
        <w:numPr>
          <w:ilvl w:val="0"/>
          <w:numId w:val="14"/>
        </w:numPr>
        <w:spacing w:after="0"/>
        <w:rPr>
          <w:b/>
          <w:bCs/>
          <w:lang w:eastAsia="zh-CN"/>
        </w:rPr>
      </w:pPr>
      <w:r>
        <w:rPr>
          <w:b/>
          <w:bCs/>
          <w:lang w:eastAsia="zh-CN"/>
        </w:rPr>
        <w:t>The IMD</w:t>
      </w:r>
      <w:r w:rsidR="00655962">
        <w:rPr>
          <w:b/>
          <w:bCs/>
          <w:lang w:eastAsia="zh-CN"/>
        </w:rPr>
        <w:t>/m,</w:t>
      </w:r>
      <w:r w:rsidR="005749BD">
        <w:rPr>
          <w:b/>
          <w:bCs/>
          <w:lang w:eastAsia="zh-CN"/>
        </w:rPr>
        <w:t xml:space="preserve"> </w:t>
      </w:r>
      <w:r w:rsidR="00655962">
        <w:rPr>
          <w:b/>
          <w:bCs/>
          <w:lang w:eastAsia="zh-CN"/>
        </w:rPr>
        <w:t>n</w:t>
      </w:r>
      <w:r>
        <w:rPr>
          <w:b/>
          <w:bCs/>
          <w:lang w:eastAsia="zh-CN"/>
        </w:rPr>
        <w:t xml:space="preserve"> product with indexes m,</w:t>
      </w:r>
      <w:r w:rsidR="005749BD">
        <w:rPr>
          <w:b/>
          <w:bCs/>
          <w:lang w:eastAsia="zh-CN"/>
        </w:rPr>
        <w:t xml:space="preserve"> </w:t>
      </w:r>
      <w:r>
        <w:rPr>
          <w:b/>
          <w:bCs/>
          <w:lang w:eastAsia="zh-CN"/>
        </w:rPr>
        <w:t>n such than m-n&gt;1</w:t>
      </w:r>
      <w:r w:rsidR="00655962">
        <w:rPr>
          <w:b/>
          <w:bCs/>
          <w:lang w:eastAsia="zh-CN"/>
        </w:rPr>
        <w:t xml:space="preserve"> and n negative,</w:t>
      </w:r>
      <w:r>
        <w:rPr>
          <w:b/>
          <w:bCs/>
          <w:lang w:eastAsia="zh-CN"/>
        </w:rPr>
        <w:t xml:space="preserve"> can generate products above </w:t>
      </w:r>
      <w:r w:rsidR="005F42B8">
        <w:rPr>
          <w:b/>
          <w:bCs/>
          <w:lang w:eastAsia="zh-CN"/>
        </w:rPr>
        <w:t xml:space="preserve">the </w:t>
      </w:r>
      <w:r>
        <w:rPr>
          <w:b/>
          <w:bCs/>
          <w:lang w:eastAsia="zh-CN"/>
        </w:rPr>
        <w:t>ULCA band that can reach any higher band</w:t>
      </w:r>
      <w:r w:rsidR="005F42B8">
        <w:rPr>
          <w:b/>
          <w:bCs/>
          <w:lang w:eastAsia="zh-CN"/>
        </w:rPr>
        <w:t>,</w:t>
      </w:r>
      <w:r>
        <w:rPr>
          <w:b/>
          <w:bCs/>
          <w:lang w:eastAsia="zh-CN"/>
        </w:rPr>
        <w:t xml:space="preserve"> </w:t>
      </w:r>
      <w:r w:rsidR="00655962">
        <w:rPr>
          <w:b/>
          <w:bCs/>
          <w:lang w:eastAsia="zh-CN"/>
        </w:rPr>
        <w:t>with a range which is wider than the corresponding (m-n) harmonic range.</w:t>
      </w:r>
    </w:p>
    <w:p w14:paraId="1F396DF2" w14:textId="36F368F1" w:rsidR="00655962" w:rsidRDefault="00655962" w:rsidP="006330A5">
      <w:pPr>
        <w:pStyle w:val="ListParagraph"/>
        <w:numPr>
          <w:ilvl w:val="1"/>
          <w:numId w:val="14"/>
        </w:numPr>
        <w:spacing w:after="0"/>
        <w:rPr>
          <w:b/>
          <w:bCs/>
          <w:lang w:eastAsia="zh-CN"/>
        </w:rPr>
      </w:pPr>
      <w:r w:rsidRPr="00655962">
        <w:rPr>
          <w:b/>
          <w:bCs/>
          <w:lang w:eastAsia="zh-CN"/>
        </w:rPr>
        <w:t>IMD9/8,</w:t>
      </w:r>
      <w:r w:rsidR="005749BD">
        <w:rPr>
          <w:b/>
          <w:bCs/>
          <w:lang w:eastAsia="zh-CN"/>
        </w:rPr>
        <w:t xml:space="preserve"> </w:t>
      </w:r>
      <w:r w:rsidRPr="00655962">
        <w:rPr>
          <w:b/>
          <w:bCs/>
          <w:lang w:eastAsia="zh-CN"/>
        </w:rPr>
        <w:t>-1</w:t>
      </w:r>
      <w:r>
        <w:rPr>
          <w:b/>
          <w:bCs/>
          <w:lang w:eastAsia="zh-CN"/>
        </w:rPr>
        <w:t xml:space="preserve"> can be ignored since H7 MSD are not considered</w:t>
      </w:r>
    </w:p>
    <w:p w14:paraId="3ECD0BD4" w14:textId="4777C192" w:rsidR="00533304" w:rsidRDefault="00655962" w:rsidP="006330A5">
      <w:pPr>
        <w:pStyle w:val="ListParagraph"/>
        <w:numPr>
          <w:ilvl w:val="1"/>
          <w:numId w:val="14"/>
        </w:numPr>
        <w:spacing w:after="0"/>
        <w:rPr>
          <w:b/>
          <w:bCs/>
          <w:lang w:eastAsia="zh-CN"/>
        </w:rPr>
      </w:pPr>
      <w:r>
        <w:rPr>
          <w:b/>
          <w:bCs/>
          <w:lang w:eastAsia="zh-CN"/>
        </w:rPr>
        <w:t xml:space="preserve">Since most H5 MSD </w:t>
      </w:r>
      <w:r w:rsidR="005F42B8">
        <w:rPr>
          <w:b/>
          <w:bCs/>
          <w:lang w:eastAsia="zh-CN"/>
        </w:rPr>
        <w:t xml:space="preserve">evaluation </w:t>
      </w:r>
      <w:r>
        <w:rPr>
          <w:b/>
          <w:bCs/>
          <w:lang w:eastAsia="zh-CN"/>
        </w:rPr>
        <w:t>do not result in MSD</w:t>
      </w:r>
      <w:r w:rsidR="00533304">
        <w:rPr>
          <w:b/>
          <w:bCs/>
          <w:lang w:eastAsia="zh-CN"/>
        </w:rPr>
        <w:t xml:space="preserve"> being specified</w:t>
      </w:r>
      <w:r>
        <w:rPr>
          <w:b/>
          <w:bCs/>
          <w:lang w:eastAsia="zh-CN"/>
        </w:rPr>
        <w:t xml:space="preserve">, </w:t>
      </w:r>
      <w:r w:rsidR="00533304">
        <w:rPr>
          <w:b/>
          <w:bCs/>
          <w:lang w:eastAsia="zh-CN"/>
        </w:rPr>
        <w:t xml:space="preserve">both </w:t>
      </w:r>
      <w:r w:rsidR="00533304" w:rsidRPr="00533304">
        <w:rPr>
          <w:b/>
          <w:bCs/>
          <w:lang w:eastAsia="zh-CN"/>
        </w:rPr>
        <w:t>IMD7/6,</w:t>
      </w:r>
      <w:r w:rsidR="005749BD">
        <w:rPr>
          <w:b/>
          <w:bCs/>
          <w:lang w:eastAsia="zh-CN"/>
        </w:rPr>
        <w:t xml:space="preserve"> </w:t>
      </w:r>
      <w:r w:rsidR="00533304" w:rsidRPr="00533304">
        <w:rPr>
          <w:b/>
          <w:bCs/>
          <w:lang w:eastAsia="zh-CN"/>
        </w:rPr>
        <w:t xml:space="preserve">-1 </w:t>
      </w:r>
      <w:r w:rsidR="00533304">
        <w:rPr>
          <w:b/>
          <w:bCs/>
          <w:lang w:eastAsia="zh-CN"/>
        </w:rPr>
        <w:t xml:space="preserve">and </w:t>
      </w:r>
      <w:r w:rsidR="00533304" w:rsidRPr="00533304">
        <w:rPr>
          <w:b/>
          <w:bCs/>
          <w:lang w:eastAsia="zh-CN"/>
        </w:rPr>
        <w:t>IMD9/7,</w:t>
      </w:r>
      <w:r w:rsidR="005749BD">
        <w:rPr>
          <w:b/>
          <w:bCs/>
          <w:lang w:eastAsia="zh-CN"/>
        </w:rPr>
        <w:t xml:space="preserve"> </w:t>
      </w:r>
      <w:r w:rsidR="00533304" w:rsidRPr="00533304">
        <w:rPr>
          <w:b/>
          <w:bCs/>
          <w:lang w:eastAsia="zh-CN"/>
        </w:rPr>
        <w:t>-2</w:t>
      </w:r>
      <w:r w:rsidR="00533304">
        <w:rPr>
          <w:b/>
          <w:bCs/>
          <w:lang w:eastAsia="zh-CN"/>
        </w:rPr>
        <w:t xml:space="preserve"> could be ignored</w:t>
      </w:r>
    </w:p>
    <w:p w14:paraId="492B5E31" w14:textId="5F77467C" w:rsidR="00655962" w:rsidRDefault="00533304" w:rsidP="006330A5">
      <w:pPr>
        <w:pStyle w:val="ListParagraph"/>
        <w:numPr>
          <w:ilvl w:val="1"/>
          <w:numId w:val="14"/>
        </w:numPr>
        <w:spacing w:after="0"/>
        <w:rPr>
          <w:b/>
          <w:bCs/>
          <w:lang w:eastAsia="zh-CN"/>
        </w:rPr>
      </w:pPr>
      <w:r>
        <w:rPr>
          <w:b/>
          <w:bCs/>
          <w:lang w:eastAsia="zh-CN"/>
        </w:rPr>
        <w:t xml:space="preserve">However, </w:t>
      </w:r>
      <w:r w:rsidR="005F42B8">
        <w:rPr>
          <w:b/>
          <w:bCs/>
          <w:lang w:eastAsia="zh-CN"/>
        </w:rPr>
        <w:t>f</w:t>
      </w:r>
      <w:r>
        <w:rPr>
          <w:b/>
          <w:bCs/>
          <w:lang w:eastAsia="zh-CN"/>
        </w:rPr>
        <w:t xml:space="preserve">or </w:t>
      </w:r>
      <w:r w:rsidRPr="00533304">
        <w:rPr>
          <w:b/>
          <w:bCs/>
          <w:lang w:eastAsia="zh-CN"/>
        </w:rPr>
        <w:t>IMD5/4,</w:t>
      </w:r>
      <w:r w:rsidR="005749BD">
        <w:rPr>
          <w:b/>
          <w:bCs/>
          <w:lang w:eastAsia="zh-CN"/>
        </w:rPr>
        <w:t xml:space="preserve"> </w:t>
      </w:r>
      <w:r w:rsidRPr="00533304">
        <w:rPr>
          <w:b/>
          <w:bCs/>
          <w:lang w:eastAsia="zh-CN"/>
        </w:rPr>
        <w:t>-1</w:t>
      </w:r>
      <w:r>
        <w:rPr>
          <w:b/>
          <w:bCs/>
          <w:lang w:eastAsia="zh-CN"/>
        </w:rPr>
        <w:t xml:space="preserve">, </w:t>
      </w:r>
      <w:r w:rsidRPr="00533304">
        <w:rPr>
          <w:b/>
          <w:bCs/>
          <w:lang w:eastAsia="zh-CN"/>
        </w:rPr>
        <w:t>IMD7/5,</w:t>
      </w:r>
      <w:r w:rsidR="005749BD">
        <w:rPr>
          <w:b/>
          <w:bCs/>
          <w:lang w:eastAsia="zh-CN"/>
        </w:rPr>
        <w:t xml:space="preserve"> </w:t>
      </w:r>
      <w:r w:rsidRPr="00533304">
        <w:rPr>
          <w:b/>
          <w:bCs/>
          <w:lang w:eastAsia="zh-CN"/>
        </w:rPr>
        <w:t>-2</w:t>
      </w:r>
      <w:r>
        <w:rPr>
          <w:b/>
          <w:bCs/>
          <w:lang w:eastAsia="zh-CN"/>
        </w:rPr>
        <w:t xml:space="preserve"> and </w:t>
      </w:r>
      <w:r w:rsidRPr="00533304">
        <w:rPr>
          <w:b/>
          <w:bCs/>
          <w:lang w:eastAsia="zh-CN"/>
        </w:rPr>
        <w:t>IMD9/6,</w:t>
      </w:r>
      <w:r w:rsidR="005749BD">
        <w:rPr>
          <w:b/>
          <w:bCs/>
          <w:lang w:eastAsia="zh-CN"/>
        </w:rPr>
        <w:t xml:space="preserve"> </w:t>
      </w:r>
      <w:r w:rsidRPr="00533304">
        <w:rPr>
          <w:b/>
          <w:bCs/>
          <w:lang w:eastAsia="zh-CN"/>
        </w:rPr>
        <w:t>-3</w:t>
      </w:r>
      <w:r w:rsidR="005F42B8">
        <w:rPr>
          <w:b/>
          <w:bCs/>
          <w:lang w:eastAsia="zh-CN"/>
        </w:rPr>
        <w:t>, while</w:t>
      </w:r>
      <w:r>
        <w:rPr>
          <w:b/>
          <w:bCs/>
          <w:lang w:eastAsia="zh-CN"/>
        </w:rPr>
        <w:t xml:space="preserve"> being similar to H3</w:t>
      </w:r>
      <w:r w:rsidR="00450D6B">
        <w:rPr>
          <w:b/>
          <w:bCs/>
          <w:lang w:eastAsia="zh-CN"/>
        </w:rPr>
        <w:t xml:space="preserve"> MSD</w:t>
      </w:r>
      <w:r w:rsidR="005F42B8">
        <w:rPr>
          <w:b/>
          <w:bCs/>
          <w:lang w:eastAsia="zh-CN"/>
        </w:rPr>
        <w:t>, there may</w:t>
      </w:r>
      <w:r w:rsidR="00450D6B">
        <w:rPr>
          <w:b/>
          <w:bCs/>
          <w:lang w:eastAsia="zh-CN"/>
        </w:rPr>
        <w:t xml:space="preserve"> still be a concern</w:t>
      </w:r>
      <w:r w:rsidR="005F42B8">
        <w:rPr>
          <w:b/>
          <w:bCs/>
          <w:lang w:eastAsia="zh-CN"/>
        </w:rPr>
        <w:t>:</w:t>
      </w:r>
    </w:p>
    <w:p w14:paraId="057F632B" w14:textId="44E90CA4" w:rsidR="00450D6B" w:rsidRDefault="00450D6B" w:rsidP="006330A5">
      <w:pPr>
        <w:pStyle w:val="ListParagraph"/>
        <w:numPr>
          <w:ilvl w:val="2"/>
          <w:numId w:val="14"/>
        </w:numPr>
        <w:spacing w:after="0"/>
        <w:rPr>
          <w:b/>
          <w:bCs/>
          <w:lang w:eastAsia="zh-CN"/>
        </w:rPr>
      </w:pPr>
      <w:r>
        <w:rPr>
          <w:b/>
          <w:bCs/>
          <w:lang w:eastAsia="zh-CN"/>
        </w:rPr>
        <w:t>Fortunately, only bands &lt; 3.3GHz can generate</w:t>
      </w:r>
      <w:r w:rsidR="005F42B8">
        <w:rPr>
          <w:b/>
          <w:bCs/>
          <w:lang w:eastAsia="zh-CN"/>
        </w:rPr>
        <w:t xml:space="preserve"> problematic</w:t>
      </w:r>
      <w:r>
        <w:rPr>
          <w:b/>
          <w:bCs/>
          <w:lang w:eastAsia="zh-CN"/>
        </w:rPr>
        <w:t xml:space="preserve"> IMDs</w:t>
      </w:r>
    </w:p>
    <w:p w14:paraId="7F61063B" w14:textId="6911BAF6" w:rsidR="00450D6B" w:rsidRDefault="00450D6B" w:rsidP="006330A5">
      <w:pPr>
        <w:pStyle w:val="ListParagraph"/>
        <w:numPr>
          <w:ilvl w:val="2"/>
          <w:numId w:val="14"/>
        </w:numPr>
        <w:spacing w:after="0"/>
        <w:rPr>
          <w:b/>
          <w:bCs/>
          <w:lang w:eastAsia="zh-CN"/>
        </w:rPr>
      </w:pPr>
      <w:r>
        <w:rPr>
          <w:b/>
          <w:bCs/>
          <w:lang w:eastAsia="zh-CN"/>
        </w:rPr>
        <w:t>n41 can only generate IMDs in n96 and mid bands in n46</w:t>
      </w:r>
      <w:r w:rsidR="005F42B8">
        <w:rPr>
          <w:b/>
          <w:bCs/>
          <w:lang w:eastAsia="zh-CN"/>
        </w:rPr>
        <w:t>.</w:t>
      </w:r>
      <w:r>
        <w:rPr>
          <w:b/>
          <w:bCs/>
          <w:lang w:eastAsia="zh-CN"/>
        </w:rPr>
        <w:t xml:space="preserve"> </w:t>
      </w:r>
      <w:r w:rsidR="005F42B8">
        <w:rPr>
          <w:b/>
          <w:bCs/>
          <w:lang w:eastAsia="zh-CN"/>
        </w:rPr>
        <w:t>T</w:t>
      </w:r>
      <w:r>
        <w:rPr>
          <w:b/>
          <w:bCs/>
          <w:lang w:eastAsia="zh-CN"/>
        </w:rPr>
        <w:t>hus</w:t>
      </w:r>
      <w:r w:rsidR="005F42B8">
        <w:rPr>
          <w:b/>
          <w:bCs/>
          <w:lang w:eastAsia="zh-CN"/>
        </w:rPr>
        <w:t>, this</w:t>
      </w:r>
      <w:r>
        <w:rPr>
          <w:b/>
          <w:bCs/>
          <w:lang w:eastAsia="zh-CN"/>
        </w:rPr>
        <w:t xml:space="preserve"> can be ignored</w:t>
      </w:r>
      <w:r w:rsidR="001E3E8C">
        <w:rPr>
          <w:b/>
          <w:bCs/>
          <w:lang w:eastAsia="zh-CN"/>
        </w:rPr>
        <w:t xml:space="preserve"> as victim is an unlicensed band</w:t>
      </w:r>
    </w:p>
    <w:p w14:paraId="2F8735D1" w14:textId="683E5AD0" w:rsidR="00450D6B" w:rsidRDefault="00450D6B" w:rsidP="006330A5">
      <w:pPr>
        <w:pStyle w:val="ListParagraph"/>
        <w:numPr>
          <w:ilvl w:val="2"/>
          <w:numId w:val="14"/>
        </w:numPr>
        <w:spacing w:after="0"/>
        <w:rPr>
          <w:b/>
          <w:bCs/>
          <w:lang w:eastAsia="zh-CN"/>
        </w:rPr>
      </w:pPr>
      <w:r>
        <w:rPr>
          <w:b/>
          <w:bCs/>
          <w:lang w:eastAsia="zh-CN"/>
        </w:rPr>
        <w:t>Only low bands may need to be considered</w:t>
      </w:r>
      <w:r w:rsidR="005F42B8">
        <w:rPr>
          <w:b/>
          <w:bCs/>
          <w:lang w:eastAsia="zh-CN"/>
        </w:rPr>
        <w:t>,</w:t>
      </w:r>
      <w:r>
        <w:rPr>
          <w:b/>
          <w:bCs/>
          <w:lang w:eastAsia="zh-CN"/>
        </w:rPr>
        <w:t xml:space="preserve"> as their products may fall in high bands that do not have H3 issues.</w:t>
      </w:r>
    </w:p>
    <w:p w14:paraId="73E2994A" w14:textId="0CF65CCC" w:rsidR="003D1CB2" w:rsidRDefault="003D1CB2" w:rsidP="006330A5">
      <w:pPr>
        <w:pStyle w:val="ListParagraph"/>
        <w:numPr>
          <w:ilvl w:val="2"/>
          <w:numId w:val="14"/>
        </w:numPr>
        <w:spacing w:after="0"/>
        <w:rPr>
          <w:b/>
          <w:bCs/>
          <w:lang w:eastAsia="zh-CN"/>
        </w:rPr>
      </w:pPr>
      <w:r>
        <w:rPr>
          <w:b/>
          <w:bCs/>
          <w:lang w:eastAsia="zh-CN"/>
        </w:rPr>
        <w:t>Finally, for IMD4/3,</w:t>
      </w:r>
      <w:r w:rsidR="005F42B8">
        <w:rPr>
          <w:b/>
          <w:bCs/>
          <w:lang w:eastAsia="zh-CN"/>
        </w:rPr>
        <w:t xml:space="preserve"> </w:t>
      </w:r>
      <w:r>
        <w:rPr>
          <w:b/>
          <w:bCs/>
          <w:lang w:eastAsia="zh-CN"/>
        </w:rPr>
        <w:t>-1</w:t>
      </w:r>
      <w:r w:rsidR="005F42B8">
        <w:rPr>
          <w:b/>
          <w:bCs/>
          <w:lang w:eastAsia="zh-CN"/>
        </w:rPr>
        <w:t>,</w:t>
      </w:r>
      <w:r>
        <w:rPr>
          <w:b/>
          <w:bCs/>
          <w:lang w:eastAsia="zh-CN"/>
        </w:rPr>
        <w:t xml:space="preserve"> </w:t>
      </w:r>
      <w:r w:rsidR="001E3E8C">
        <w:rPr>
          <w:b/>
          <w:bCs/>
          <w:lang w:eastAsia="zh-CN"/>
        </w:rPr>
        <w:t xml:space="preserve">beyond the cases that reaches only unlicensed bands that we can ignore, </w:t>
      </w:r>
      <w:r>
        <w:rPr>
          <w:b/>
          <w:bCs/>
          <w:lang w:eastAsia="zh-CN"/>
        </w:rPr>
        <w:t xml:space="preserve">there are </w:t>
      </w:r>
      <w:r w:rsidR="001E3E8C">
        <w:rPr>
          <w:b/>
          <w:bCs/>
          <w:lang w:eastAsia="zh-CN"/>
        </w:rPr>
        <w:t xml:space="preserve">potential MSD issues for HB to reach n79 </w:t>
      </w:r>
    </w:p>
    <w:p w14:paraId="7D333CBA" w14:textId="49AE1216" w:rsidR="00655962" w:rsidRPr="006C4A6A" w:rsidRDefault="00655962" w:rsidP="006330A5">
      <w:pPr>
        <w:pStyle w:val="ListParagraph"/>
        <w:numPr>
          <w:ilvl w:val="0"/>
          <w:numId w:val="14"/>
        </w:numPr>
        <w:spacing w:after="0"/>
        <w:rPr>
          <w:b/>
          <w:bCs/>
          <w:lang w:eastAsia="zh-CN"/>
        </w:rPr>
      </w:pPr>
      <w:r w:rsidRPr="006C4A6A">
        <w:rPr>
          <w:b/>
          <w:bCs/>
          <w:lang w:eastAsia="zh-CN"/>
        </w:rPr>
        <w:t xml:space="preserve">All nxF1+mxF2 </w:t>
      </w:r>
      <w:r>
        <w:rPr>
          <w:b/>
          <w:bCs/>
          <w:lang w:eastAsia="zh-CN"/>
        </w:rPr>
        <w:t>ranges are covered by the (</w:t>
      </w:r>
      <w:proofErr w:type="spellStart"/>
      <w:r>
        <w:rPr>
          <w:b/>
          <w:bCs/>
          <w:lang w:eastAsia="zh-CN"/>
        </w:rPr>
        <w:t>n+m</w:t>
      </w:r>
      <w:proofErr w:type="spellEnd"/>
      <w:r>
        <w:rPr>
          <w:b/>
          <w:bCs/>
          <w:lang w:eastAsia="zh-CN"/>
        </w:rPr>
        <w:t>) harmonic range for the ULCA band</w:t>
      </w:r>
      <w:r w:rsidR="005F42B8">
        <w:rPr>
          <w:b/>
          <w:bCs/>
          <w:lang w:eastAsia="zh-CN"/>
        </w:rPr>
        <w:t>,</w:t>
      </w:r>
      <w:r>
        <w:rPr>
          <w:b/>
          <w:bCs/>
          <w:lang w:eastAsia="zh-CN"/>
        </w:rPr>
        <w:t xml:space="preserve"> and thus do not create any new MSD</w:t>
      </w:r>
    </w:p>
    <w:p w14:paraId="67BD4D33" w14:textId="6447897F" w:rsidR="001D2B6B" w:rsidRDefault="001D2B6B" w:rsidP="001D2B6B">
      <w:pPr>
        <w:pStyle w:val="ListParagraph"/>
        <w:spacing w:after="0"/>
        <w:ind w:left="360"/>
        <w:rPr>
          <w:b/>
          <w:bCs/>
          <w:lang w:eastAsia="zh-CN"/>
        </w:rPr>
      </w:pPr>
    </w:p>
    <w:p w14:paraId="2F3C2715" w14:textId="04459AEC" w:rsidR="0084397E" w:rsidRPr="001D2B6B" w:rsidRDefault="001D2B6B" w:rsidP="001D2B6B">
      <w:pPr>
        <w:pStyle w:val="ListParagraph"/>
        <w:spacing w:after="0"/>
        <w:ind w:left="0"/>
        <w:rPr>
          <w:lang w:eastAsia="zh-CN"/>
        </w:rPr>
      </w:pPr>
      <w:r w:rsidRPr="001D2B6B">
        <w:rPr>
          <w:lang w:eastAsia="zh-CN"/>
        </w:rPr>
        <w:t>W</w:t>
      </w:r>
      <w:r w:rsidR="005F42B8">
        <w:rPr>
          <w:lang w:eastAsia="zh-CN"/>
        </w:rPr>
        <w:t>ith</w:t>
      </w:r>
      <w:r w:rsidRPr="001D2B6B">
        <w:rPr>
          <w:lang w:eastAsia="zh-CN"/>
        </w:rPr>
        <w:t xml:space="preserve"> the above observations</w:t>
      </w:r>
      <w:r w:rsidR="00450D6B">
        <w:rPr>
          <w:lang w:eastAsia="zh-CN"/>
        </w:rPr>
        <w:t xml:space="preserve">, there are a multitude of cases that </w:t>
      </w:r>
      <w:r w:rsidR="005F42B8">
        <w:rPr>
          <w:lang w:eastAsia="zh-CN"/>
        </w:rPr>
        <w:t xml:space="preserve">must </w:t>
      </w:r>
      <w:r w:rsidR="00450D6B">
        <w:rPr>
          <w:lang w:eastAsia="zh-CN"/>
        </w:rPr>
        <w:t>be considered</w:t>
      </w:r>
      <w:r w:rsidR="005F42B8">
        <w:rPr>
          <w:lang w:eastAsia="zh-CN"/>
        </w:rPr>
        <w:t>.</w:t>
      </w:r>
      <w:r w:rsidR="00450D6B">
        <w:rPr>
          <w:lang w:eastAsia="zh-CN"/>
        </w:rPr>
        <w:t xml:space="preserve"> </w:t>
      </w:r>
      <w:r w:rsidR="005F42B8">
        <w:rPr>
          <w:lang w:eastAsia="zh-CN"/>
        </w:rPr>
        <w:t>Consequently</w:t>
      </w:r>
      <w:r w:rsidR="00450D6B">
        <w:rPr>
          <w:lang w:eastAsia="zh-CN"/>
        </w:rPr>
        <w:t>,</w:t>
      </w:r>
      <w:r w:rsidRPr="001D2B6B">
        <w:rPr>
          <w:lang w:eastAsia="zh-CN"/>
        </w:rPr>
        <w:t xml:space="preserve"> we </w:t>
      </w:r>
      <w:r w:rsidR="005F42B8">
        <w:rPr>
          <w:lang w:eastAsia="zh-CN"/>
        </w:rPr>
        <w:t>must</w:t>
      </w:r>
      <w:r w:rsidRPr="001D2B6B">
        <w:rPr>
          <w:lang w:eastAsia="zh-CN"/>
        </w:rPr>
        <w:t xml:space="preserve"> have </w:t>
      </w:r>
      <w:r w:rsidR="005F42B8">
        <w:rPr>
          <w:lang w:eastAsia="zh-CN"/>
        </w:rPr>
        <w:t>predictable</w:t>
      </w:r>
      <w:r w:rsidRPr="001D2B6B">
        <w:rPr>
          <w:lang w:eastAsia="zh-CN"/>
        </w:rPr>
        <w:t xml:space="preserve"> criteria </w:t>
      </w:r>
      <w:r w:rsidR="005F42B8">
        <w:rPr>
          <w:lang w:eastAsia="zh-CN"/>
        </w:rPr>
        <w:t>so that we only</w:t>
      </w:r>
      <w:r w:rsidRPr="001D2B6B">
        <w:rPr>
          <w:lang w:eastAsia="zh-CN"/>
        </w:rPr>
        <w:t xml:space="preserve"> define MSD that are a </w:t>
      </w:r>
      <w:r w:rsidR="005F42B8" w:rsidRPr="001D2B6B">
        <w:rPr>
          <w:lang w:eastAsia="zh-CN"/>
        </w:rPr>
        <w:t>realis</w:t>
      </w:r>
      <w:r w:rsidR="005F42B8">
        <w:rPr>
          <w:lang w:eastAsia="zh-CN"/>
        </w:rPr>
        <w:t>tic</w:t>
      </w:r>
      <w:r w:rsidRPr="001D2B6B">
        <w:rPr>
          <w:lang w:eastAsia="zh-CN"/>
        </w:rPr>
        <w:t xml:space="preserve"> in the field</w:t>
      </w:r>
      <w:r w:rsidR="00655962">
        <w:rPr>
          <w:lang w:eastAsia="zh-CN"/>
        </w:rPr>
        <w:t>, but also that are no</w:t>
      </w:r>
      <w:r w:rsidR="00450D6B">
        <w:rPr>
          <w:lang w:eastAsia="zh-CN"/>
        </w:rPr>
        <w:t>t</w:t>
      </w:r>
      <w:r w:rsidR="00655962">
        <w:rPr>
          <w:lang w:eastAsia="zh-CN"/>
        </w:rPr>
        <w:t xml:space="preserve"> yet covere</w:t>
      </w:r>
      <w:r w:rsidR="00450D6B">
        <w:rPr>
          <w:lang w:eastAsia="zh-CN"/>
        </w:rPr>
        <w:t>d</w:t>
      </w:r>
      <w:r w:rsidR="00655962">
        <w:rPr>
          <w:lang w:eastAsia="zh-CN"/>
        </w:rPr>
        <w:t xml:space="preserve"> by a</w:t>
      </w:r>
      <w:r w:rsidR="00450D6B">
        <w:rPr>
          <w:lang w:eastAsia="zh-CN"/>
        </w:rPr>
        <w:t xml:space="preserve"> single UL CC harmonic MSD</w:t>
      </w:r>
      <w:r w:rsidRPr="001D2B6B">
        <w:rPr>
          <w:lang w:eastAsia="zh-CN"/>
        </w:rPr>
        <w:t>. At a first level</w:t>
      </w:r>
      <w:r w:rsidR="005F42B8">
        <w:rPr>
          <w:lang w:eastAsia="zh-CN"/>
        </w:rPr>
        <w:t>,</w:t>
      </w:r>
      <w:r w:rsidRPr="001D2B6B">
        <w:rPr>
          <w:lang w:eastAsia="zh-CN"/>
        </w:rPr>
        <w:t xml:space="preserve"> we can </w:t>
      </w:r>
      <w:r w:rsidR="005F42B8">
        <w:rPr>
          <w:lang w:eastAsia="zh-CN"/>
        </w:rPr>
        <w:t>establish</w:t>
      </w:r>
      <w:r w:rsidRPr="001D2B6B">
        <w:rPr>
          <w:lang w:eastAsia="zh-CN"/>
        </w:rPr>
        <w:t xml:space="preserve"> rules for the IMD calculations</w:t>
      </w:r>
      <w:r w:rsidR="005F42B8">
        <w:rPr>
          <w:lang w:eastAsia="zh-CN"/>
        </w:rPr>
        <w:t>,</w:t>
      </w:r>
      <w:r w:rsidRPr="001D2B6B">
        <w:rPr>
          <w:lang w:eastAsia="zh-CN"/>
        </w:rPr>
        <w:t xml:space="preserve"> </w:t>
      </w:r>
      <w:r w:rsidR="005F42B8">
        <w:rPr>
          <w:lang w:eastAsia="zh-CN"/>
        </w:rPr>
        <w:t>using</w:t>
      </w:r>
      <w:r w:rsidRPr="001D2B6B">
        <w:rPr>
          <w:lang w:eastAsia="zh-CN"/>
        </w:rPr>
        <w:t xml:space="preserve"> a generic </w:t>
      </w:r>
      <w:r w:rsidR="005F42B8">
        <w:rPr>
          <w:lang w:eastAsia="zh-CN"/>
        </w:rPr>
        <w:t>process</w:t>
      </w:r>
      <w:r w:rsidR="00450D6B">
        <w:rPr>
          <w:lang w:eastAsia="zh-CN"/>
        </w:rPr>
        <w:t xml:space="preserve"> for frequency ranges</w:t>
      </w:r>
      <w:r w:rsidRPr="001D2B6B">
        <w:rPr>
          <w:lang w:eastAsia="zh-CN"/>
        </w:rPr>
        <w:t>.</w:t>
      </w:r>
    </w:p>
    <w:p w14:paraId="653EACC0" w14:textId="77777777" w:rsidR="0084397E" w:rsidRDefault="0084397E" w:rsidP="0084397E">
      <w:pPr>
        <w:spacing w:after="0"/>
        <w:rPr>
          <w:b/>
          <w:bCs/>
          <w:lang w:eastAsia="zh-CN"/>
        </w:rPr>
      </w:pPr>
    </w:p>
    <w:p w14:paraId="0A8CCDD8" w14:textId="2BE3D540" w:rsidR="00905732" w:rsidRPr="0084397E" w:rsidRDefault="00905732" w:rsidP="0084397E">
      <w:pPr>
        <w:spacing w:after="0"/>
        <w:rPr>
          <w:b/>
          <w:bCs/>
          <w:lang w:eastAsia="zh-CN"/>
        </w:rPr>
      </w:pPr>
      <w:r w:rsidRPr="0084397E">
        <w:rPr>
          <w:b/>
          <w:bCs/>
          <w:lang w:eastAsia="zh-CN"/>
        </w:rPr>
        <w:t xml:space="preserve">Proposal </w:t>
      </w:r>
      <w:r w:rsidR="0084397E">
        <w:rPr>
          <w:b/>
          <w:bCs/>
          <w:lang w:eastAsia="zh-CN"/>
        </w:rPr>
        <w:t>on</w:t>
      </w:r>
      <w:r w:rsidR="00450D6B">
        <w:rPr>
          <w:b/>
          <w:bCs/>
          <w:lang w:eastAsia="zh-CN"/>
        </w:rPr>
        <w:t xml:space="preserve"> ULCA frequency ranges for</w:t>
      </w:r>
      <w:r w:rsidR="0084397E">
        <w:rPr>
          <w:b/>
          <w:bCs/>
          <w:lang w:eastAsia="zh-CN"/>
        </w:rPr>
        <w:t xml:space="preserve"> IMD calculations</w:t>
      </w:r>
      <w:r w:rsidRPr="0084397E">
        <w:rPr>
          <w:b/>
          <w:bCs/>
          <w:lang w:eastAsia="zh-CN"/>
        </w:rPr>
        <w:t>:</w:t>
      </w:r>
    </w:p>
    <w:p w14:paraId="11CEAD92" w14:textId="7D54EFBA" w:rsidR="0084397E" w:rsidRPr="0084397E" w:rsidRDefault="0084397E" w:rsidP="006330A5">
      <w:pPr>
        <w:pStyle w:val="ListParagraph"/>
        <w:numPr>
          <w:ilvl w:val="0"/>
          <w:numId w:val="14"/>
        </w:numPr>
        <w:spacing w:after="0"/>
        <w:rPr>
          <w:b/>
          <w:bCs/>
          <w:lang w:eastAsia="zh-CN"/>
        </w:rPr>
      </w:pPr>
      <w:r w:rsidRPr="0084397E">
        <w:rPr>
          <w:b/>
          <w:bCs/>
          <w:lang w:eastAsia="zh-CN"/>
        </w:rPr>
        <w:t xml:space="preserve">For contiguous UL CA </w:t>
      </w:r>
      <w:r>
        <w:rPr>
          <w:b/>
          <w:bCs/>
          <w:lang w:eastAsia="zh-CN"/>
        </w:rPr>
        <w:t>(</w:t>
      </w:r>
      <w:r w:rsidRPr="0084397E">
        <w:rPr>
          <w:b/>
          <w:bCs/>
          <w:lang w:eastAsia="zh-CN"/>
        </w:rPr>
        <w:t xml:space="preserve">type </w:t>
      </w:r>
      <w:proofErr w:type="spellStart"/>
      <w:r w:rsidRPr="0084397E">
        <w:rPr>
          <w:b/>
          <w:bCs/>
          <w:lang w:eastAsia="zh-CN"/>
        </w:rPr>
        <w:t>nXB</w:t>
      </w:r>
      <w:proofErr w:type="spellEnd"/>
      <w:r w:rsidRPr="0084397E">
        <w:rPr>
          <w:b/>
          <w:bCs/>
          <w:lang w:eastAsia="zh-CN"/>
        </w:rPr>
        <w:t>/C</w:t>
      </w:r>
      <w:r>
        <w:rPr>
          <w:b/>
          <w:bCs/>
          <w:lang w:eastAsia="zh-CN"/>
        </w:rPr>
        <w:t>)</w:t>
      </w:r>
      <w:r w:rsidRPr="0084397E">
        <w:rPr>
          <w:b/>
          <w:bCs/>
          <w:lang w:eastAsia="zh-CN"/>
        </w:rPr>
        <w:t xml:space="preserve"> as part of </w:t>
      </w:r>
      <w:r>
        <w:rPr>
          <w:b/>
          <w:bCs/>
          <w:lang w:eastAsia="zh-CN"/>
        </w:rPr>
        <w:t xml:space="preserve">both 1UL or 2UL bands </w:t>
      </w:r>
      <w:r w:rsidRPr="0084397E">
        <w:rPr>
          <w:b/>
          <w:bCs/>
          <w:lang w:eastAsia="zh-CN"/>
        </w:rPr>
        <w:t>UL configuration</w:t>
      </w:r>
      <w:r w:rsidR="005F42B8">
        <w:rPr>
          <w:b/>
          <w:bCs/>
          <w:lang w:eastAsia="zh-CN"/>
        </w:rPr>
        <w:t>s</w:t>
      </w:r>
      <w:r w:rsidR="005749BD">
        <w:rPr>
          <w:b/>
          <w:bCs/>
          <w:lang w:eastAsia="zh-CN"/>
        </w:rPr>
        <w:t>, the</w:t>
      </w:r>
      <w:r w:rsidRPr="0084397E">
        <w:rPr>
          <w:b/>
          <w:bCs/>
          <w:lang w:eastAsia="zh-CN"/>
        </w:rPr>
        <w:t xml:space="preserve"> applicable maximum frequency separation to calculate IMDs is the minimum of </w:t>
      </w:r>
      <w:r>
        <w:rPr>
          <w:b/>
          <w:bCs/>
          <w:lang w:eastAsia="zh-CN"/>
        </w:rPr>
        <w:t>t</w:t>
      </w:r>
      <w:r w:rsidRPr="0084397E">
        <w:rPr>
          <w:b/>
          <w:bCs/>
          <w:lang w:eastAsia="zh-CN"/>
        </w:rPr>
        <w:t xml:space="preserve">he band bandwidth and </w:t>
      </w:r>
      <w:r w:rsidR="005749BD">
        <w:rPr>
          <w:b/>
          <w:bCs/>
          <w:lang w:eastAsia="zh-CN"/>
        </w:rPr>
        <w:t>m</w:t>
      </w:r>
      <w:r w:rsidRPr="0084397E">
        <w:rPr>
          <w:b/>
          <w:bCs/>
          <w:lang w:eastAsia="zh-CN"/>
        </w:rPr>
        <w:t>aximum aggregated BW of all BCS</w:t>
      </w:r>
    </w:p>
    <w:p w14:paraId="3AE7978D" w14:textId="0D90FD24" w:rsidR="00E851E8" w:rsidRDefault="0084397E" w:rsidP="006330A5">
      <w:pPr>
        <w:pStyle w:val="ListParagraph"/>
        <w:numPr>
          <w:ilvl w:val="0"/>
          <w:numId w:val="14"/>
        </w:numPr>
        <w:spacing w:after="0"/>
        <w:rPr>
          <w:b/>
          <w:bCs/>
          <w:lang w:eastAsia="zh-CN"/>
        </w:rPr>
      </w:pPr>
      <w:r w:rsidRPr="0084397E">
        <w:rPr>
          <w:b/>
          <w:bCs/>
          <w:lang w:eastAsia="zh-CN"/>
        </w:rPr>
        <w:t xml:space="preserve">For </w:t>
      </w:r>
      <w:r>
        <w:rPr>
          <w:b/>
          <w:bCs/>
          <w:lang w:eastAsia="zh-CN"/>
        </w:rPr>
        <w:t>non-contiguous ULCA (</w:t>
      </w:r>
      <w:r w:rsidRPr="0084397E">
        <w:rPr>
          <w:b/>
          <w:bCs/>
          <w:lang w:eastAsia="zh-CN"/>
        </w:rPr>
        <w:t xml:space="preserve">type </w:t>
      </w:r>
      <w:proofErr w:type="spellStart"/>
      <w:r w:rsidRPr="0084397E">
        <w:rPr>
          <w:b/>
          <w:bCs/>
          <w:lang w:eastAsia="zh-CN"/>
        </w:rPr>
        <w:t>nX</w:t>
      </w:r>
      <w:proofErr w:type="spellEnd"/>
      <w:r w:rsidRPr="0084397E">
        <w:rPr>
          <w:b/>
          <w:bCs/>
          <w:lang w:eastAsia="zh-CN"/>
        </w:rPr>
        <w:t>(2A)</w:t>
      </w:r>
      <w:r>
        <w:rPr>
          <w:b/>
          <w:bCs/>
          <w:lang w:eastAsia="zh-CN"/>
        </w:rPr>
        <w:t>)</w:t>
      </w:r>
      <w:r w:rsidRPr="0084397E">
        <w:rPr>
          <w:b/>
          <w:bCs/>
          <w:lang w:eastAsia="zh-CN"/>
        </w:rPr>
        <w:t xml:space="preserve"> as single band UL configuration (2A is not allowed in a 2 band UL configuration):</w:t>
      </w:r>
      <w:r>
        <w:rPr>
          <w:b/>
          <w:bCs/>
          <w:lang w:eastAsia="zh-CN"/>
        </w:rPr>
        <w:t xml:space="preserve"> </w:t>
      </w:r>
    </w:p>
    <w:p w14:paraId="429159EF" w14:textId="680F24FF" w:rsidR="0084397E" w:rsidRDefault="0084397E" w:rsidP="006330A5">
      <w:pPr>
        <w:pStyle w:val="ListParagraph"/>
        <w:numPr>
          <w:ilvl w:val="1"/>
          <w:numId w:val="14"/>
        </w:numPr>
        <w:spacing w:after="0"/>
        <w:rPr>
          <w:b/>
          <w:bCs/>
          <w:lang w:eastAsia="zh-CN"/>
        </w:rPr>
      </w:pPr>
      <w:r w:rsidRPr="0084397E">
        <w:rPr>
          <w:b/>
          <w:bCs/>
          <w:lang w:eastAsia="zh-CN"/>
        </w:rPr>
        <w:t>The applicable maximum frequency separation to calculate IMDs is the minimum of</w:t>
      </w:r>
      <w:r>
        <w:rPr>
          <w:b/>
          <w:bCs/>
          <w:lang w:eastAsia="zh-CN"/>
        </w:rPr>
        <w:t xml:space="preserve"> t</w:t>
      </w:r>
      <w:r w:rsidRPr="0084397E">
        <w:rPr>
          <w:b/>
          <w:bCs/>
          <w:lang w:eastAsia="zh-CN"/>
        </w:rPr>
        <w:t xml:space="preserve">he band bandwidth and </w:t>
      </w:r>
      <w:r>
        <w:rPr>
          <w:b/>
          <w:bCs/>
          <w:lang w:eastAsia="zh-CN"/>
        </w:rPr>
        <w:t xml:space="preserve">600MHz (the current </w:t>
      </w:r>
      <w:r w:rsidR="005F42B8">
        <w:rPr>
          <w:b/>
          <w:bCs/>
          <w:lang w:eastAsia="zh-CN"/>
        </w:rPr>
        <w:t>highest</w:t>
      </w:r>
      <w:r>
        <w:rPr>
          <w:b/>
          <w:bCs/>
          <w:lang w:eastAsia="zh-CN"/>
        </w:rPr>
        <w:t xml:space="preserve"> frequency separation class which is also valid for the current spectrum in band n77)</w:t>
      </w:r>
    </w:p>
    <w:p w14:paraId="560A14F8" w14:textId="267F0763" w:rsidR="00801F79" w:rsidRDefault="00801F79" w:rsidP="006330A5">
      <w:pPr>
        <w:pStyle w:val="ListParagraph"/>
        <w:numPr>
          <w:ilvl w:val="1"/>
          <w:numId w:val="14"/>
        </w:numPr>
        <w:spacing w:after="0"/>
        <w:rPr>
          <w:b/>
          <w:bCs/>
          <w:lang w:eastAsia="zh-CN"/>
        </w:rPr>
      </w:pPr>
      <w:r>
        <w:rPr>
          <w:b/>
          <w:bCs/>
          <w:lang w:eastAsia="zh-CN"/>
        </w:rPr>
        <w:t xml:space="preserve">For n77, the frequency range for IMD calculations is 3400-4000MHz (Japan, </w:t>
      </w:r>
      <w:r w:rsidR="005F42B8">
        <w:rPr>
          <w:b/>
          <w:bCs/>
          <w:lang w:eastAsia="zh-CN"/>
        </w:rPr>
        <w:t>North-America</w:t>
      </w:r>
      <w:r w:rsidR="00E851E8">
        <w:rPr>
          <w:b/>
          <w:bCs/>
          <w:lang w:eastAsia="zh-CN"/>
        </w:rPr>
        <w:t>,</w:t>
      </w:r>
      <w:r w:rsidR="005F42B8">
        <w:rPr>
          <w:b/>
          <w:bCs/>
          <w:lang w:eastAsia="zh-CN"/>
        </w:rPr>
        <w:t xml:space="preserve"> </w:t>
      </w:r>
      <w:r w:rsidR="00E851E8">
        <w:rPr>
          <w:b/>
          <w:bCs/>
          <w:lang w:eastAsia="zh-CN"/>
        </w:rPr>
        <w:t>Korea,</w:t>
      </w:r>
      <w:r w:rsidR="005F42B8">
        <w:rPr>
          <w:b/>
          <w:bCs/>
          <w:lang w:eastAsia="zh-CN"/>
        </w:rPr>
        <w:t xml:space="preserve"> </w:t>
      </w:r>
      <w:r w:rsidR="00E851E8">
        <w:rPr>
          <w:b/>
          <w:bCs/>
          <w:lang w:eastAsia="zh-CN"/>
        </w:rPr>
        <w:t>Europe), 3500-4100 (Japan)</w:t>
      </w:r>
      <w:r>
        <w:rPr>
          <w:b/>
          <w:bCs/>
          <w:lang w:eastAsia="zh-CN"/>
        </w:rPr>
        <w:t xml:space="preserve"> and 3300-3</w:t>
      </w:r>
      <w:r w:rsidR="00E851E8">
        <w:rPr>
          <w:b/>
          <w:bCs/>
          <w:lang w:eastAsia="zh-CN"/>
        </w:rPr>
        <w:t>6</w:t>
      </w:r>
      <w:r>
        <w:rPr>
          <w:b/>
          <w:bCs/>
          <w:lang w:eastAsia="zh-CN"/>
        </w:rPr>
        <w:t>00</w:t>
      </w:r>
      <w:r w:rsidR="00E851E8">
        <w:rPr>
          <w:b/>
          <w:bCs/>
          <w:lang w:eastAsia="zh-CN"/>
        </w:rPr>
        <w:t xml:space="preserve"> (China)</w:t>
      </w:r>
      <w:r w:rsidR="005F42B8">
        <w:rPr>
          <w:b/>
          <w:bCs/>
          <w:lang w:eastAsia="zh-CN"/>
        </w:rPr>
        <w:t>.</w:t>
      </w:r>
      <w:r>
        <w:rPr>
          <w:b/>
          <w:bCs/>
          <w:lang w:eastAsia="zh-CN"/>
        </w:rPr>
        <w:t xml:space="preserve"> </w:t>
      </w:r>
      <w:r w:rsidR="005F42B8">
        <w:rPr>
          <w:b/>
          <w:bCs/>
          <w:lang w:eastAsia="zh-CN"/>
        </w:rPr>
        <w:t xml:space="preserve">This </w:t>
      </w:r>
      <w:r>
        <w:rPr>
          <w:b/>
          <w:bCs/>
          <w:lang w:eastAsia="zh-CN"/>
        </w:rPr>
        <w:t>account</w:t>
      </w:r>
      <w:r w:rsidR="005F42B8">
        <w:rPr>
          <w:b/>
          <w:bCs/>
          <w:lang w:eastAsia="zh-CN"/>
        </w:rPr>
        <w:t>s</w:t>
      </w:r>
      <w:r>
        <w:rPr>
          <w:b/>
          <w:bCs/>
          <w:lang w:eastAsia="zh-CN"/>
        </w:rPr>
        <w:t xml:space="preserve"> for </w:t>
      </w:r>
      <w:r w:rsidR="005F42B8">
        <w:rPr>
          <w:b/>
          <w:bCs/>
          <w:lang w:eastAsia="zh-CN"/>
        </w:rPr>
        <w:t xml:space="preserve">the </w:t>
      </w:r>
      <w:r>
        <w:rPr>
          <w:b/>
          <w:bCs/>
          <w:lang w:eastAsia="zh-CN"/>
        </w:rPr>
        <w:t xml:space="preserve">actual frequency ranges </w:t>
      </w:r>
      <w:r w:rsidR="005F42B8">
        <w:rPr>
          <w:b/>
          <w:bCs/>
          <w:lang w:eastAsia="zh-CN"/>
        </w:rPr>
        <w:t xml:space="preserve">that are </w:t>
      </w:r>
      <w:r>
        <w:rPr>
          <w:b/>
          <w:bCs/>
          <w:lang w:eastAsia="zh-CN"/>
        </w:rPr>
        <w:t xml:space="preserve">applicable around the world </w:t>
      </w:r>
      <w:r w:rsidR="006B0FD0">
        <w:rPr>
          <w:b/>
          <w:bCs/>
          <w:lang w:eastAsia="zh-CN"/>
        </w:rPr>
        <w:t xml:space="preserve">along with the </w:t>
      </w:r>
      <w:r>
        <w:rPr>
          <w:b/>
          <w:bCs/>
          <w:lang w:eastAsia="zh-CN"/>
        </w:rPr>
        <w:t>600MHz maximum frequency separation class</w:t>
      </w:r>
    </w:p>
    <w:p w14:paraId="0D63A5F0" w14:textId="5CA50165" w:rsidR="006B0FD0" w:rsidRPr="006B0FD0" w:rsidRDefault="00801F79" w:rsidP="006B0FD0">
      <w:pPr>
        <w:pStyle w:val="ListParagraph"/>
        <w:numPr>
          <w:ilvl w:val="1"/>
          <w:numId w:val="14"/>
        </w:numPr>
        <w:spacing w:after="0"/>
        <w:rPr>
          <w:lang w:eastAsia="zh-CN"/>
        </w:rPr>
      </w:pPr>
      <w:r w:rsidRPr="006B0FD0">
        <w:rPr>
          <w:b/>
          <w:bCs/>
          <w:lang w:eastAsia="zh-CN"/>
        </w:rPr>
        <w:t>For n78, the frequency range for IMD calculations is 3400-3800MHz</w:t>
      </w:r>
      <w:r w:rsidR="00E851E8" w:rsidRPr="006B0FD0">
        <w:rPr>
          <w:b/>
          <w:bCs/>
          <w:lang w:eastAsia="zh-CN"/>
        </w:rPr>
        <w:t xml:space="preserve"> (Japan/Korea/Europe)</w:t>
      </w:r>
      <w:r w:rsidRPr="006B0FD0">
        <w:rPr>
          <w:b/>
          <w:bCs/>
          <w:lang w:eastAsia="zh-CN"/>
        </w:rPr>
        <w:t xml:space="preserve"> and 3300-3600 </w:t>
      </w:r>
      <w:r w:rsidR="00E851E8" w:rsidRPr="006B0FD0">
        <w:rPr>
          <w:b/>
          <w:bCs/>
          <w:lang w:eastAsia="zh-CN"/>
        </w:rPr>
        <w:t>(China)</w:t>
      </w:r>
      <w:r w:rsidR="006B0FD0" w:rsidRPr="006B0FD0">
        <w:rPr>
          <w:b/>
          <w:bCs/>
          <w:lang w:eastAsia="zh-CN"/>
        </w:rPr>
        <w:t>,</w:t>
      </w:r>
      <w:r w:rsidR="00E851E8" w:rsidRPr="006B0FD0">
        <w:rPr>
          <w:b/>
          <w:bCs/>
          <w:lang w:eastAsia="zh-CN"/>
        </w:rPr>
        <w:t xml:space="preserve"> </w:t>
      </w:r>
      <w:r w:rsidR="006B0FD0" w:rsidRPr="006B0FD0">
        <w:rPr>
          <w:b/>
          <w:bCs/>
          <w:lang w:eastAsia="zh-CN"/>
        </w:rPr>
        <w:t xml:space="preserve">This accounts </w:t>
      </w:r>
      <w:r w:rsidRPr="006B0FD0">
        <w:rPr>
          <w:b/>
          <w:bCs/>
          <w:lang w:eastAsia="zh-CN"/>
        </w:rPr>
        <w:t xml:space="preserve">for </w:t>
      </w:r>
      <w:r w:rsidR="006B0FD0">
        <w:rPr>
          <w:b/>
          <w:bCs/>
          <w:lang w:eastAsia="zh-CN"/>
        </w:rPr>
        <w:t>the actual frequency ranges that are applicable around the world along with the 600MHz maximum frequency separation class</w:t>
      </w:r>
      <w:r w:rsidR="006B0FD0">
        <w:rPr>
          <w:b/>
          <w:bCs/>
          <w:lang w:eastAsia="zh-CN"/>
        </w:rPr>
        <w:t>.</w:t>
      </w:r>
    </w:p>
    <w:p w14:paraId="4133648C" w14:textId="77777777" w:rsidR="006B0FD0" w:rsidRPr="006B0FD0" w:rsidRDefault="006B0FD0" w:rsidP="006B0FD0">
      <w:pPr>
        <w:pStyle w:val="ListParagraph"/>
        <w:spacing w:after="0"/>
        <w:ind w:left="1080"/>
        <w:rPr>
          <w:lang w:eastAsia="zh-CN"/>
        </w:rPr>
      </w:pPr>
    </w:p>
    <w:p w14:paraId="1BD70145" w14:textId="46997821" w:rsidR="00450D6B" w:rsidRDefault="00450D6B" w:rsidP="001D2B6B">
      <w:pPr>
        <w:spacing w:after="0"/>
        <w:rPr>
          <w:rFonts w:eastAsia="SimSun"/>
          <w:lang w:eastAsia="zh-CN"/>
        </w:rPr>
      </w:pPr>
      <w:r>
        <w:rPr>
          <w:rFonts w:eastAsia="SimSun"/>
          <w:lang w:eastAsia="zh-CN"/>
        </w:rPr>
        <w:t xml:space="preserve">With this first bandwidth criteria, the IMD orders and indexes to be considered can be further </w:t>
      </w:r>
      <w:r w:rsidR="00E851E8">
        <w:rPr>
          <w:rFonts w:eastAsia="SimSun"/>
          <w:lang w:eastAsia="zh-CN"/>
        </w:rPr>
        <w:t>decided.</w:t>
      </w:r>
    </w:p>
    <w:p w14:paraId="08A26A33" w14:textId="59D0E2B2" w:rsidR="00E851E8" w:rsidRDefault="00E851E8" w:rsidP="001D2B6B">
      <w:pPr>
        <w:spacing w:after="0"/>
        <w:rPr>
          <w:rFonts w:eastAsia="SimSun"/>
          <w:lang w:eastAsia="zh-CN"/>
        </w:rPr>
      </w:pPr>
    </w:p>
    <w:p w14:paraId="6890BD8D" w14:textId="34C2551C" w:rsidR="00E851E8" w:rsidRPr="0084397E" w:rsidRDefault="00E851E8" w:rsidP="00E851E8">
      <w:pPr>
        <w:spacing w:after="0"/>
        <w:rPr>
          <w:b/>
          <w:bCs/>
          <w:lang w:eastAsia="zh-CN"/>
        </w:rPr>
      </w:pPr>
      <w:r w:rsidRPr="0084397E">
        <w:rPr>
          <w:b/>
          <w:bCs/>
          <w:lang w:eastAsia="zh-CN"/>
        </w:rPr>
        <w:t xml:space="preserve">Proposal </w:t>
      </w:r>
      <w:r>
        <w:rPr>
          <w:b/>
          <w:bCs/>
          <w:lang w:eastAsia="zh-CN"/>
        </w:rPr>
        <w:t>on IMD order (2, 3, 4, 5, 7, 9) and indexes (m and n are positive numbers with m ≥ n)</w:t>
      </w:r>
      <w:r w:rsidRPr="0084397E">
        <w:rPr>
          <w:b/>
          <w:bCs/>
          <w:lang w:eastAsia="zh-CN"/>
        </w:rPr>
        <w:t>:</w:t>
      </w:r>
    </w:p>
    <w:p w14:paraId="13C4A9C2" w14:textId="185FB9F5" w:rsidR="00E851E8" w:rsidRDefault="003D1CB2" w:rsidP="006330A5">
      <w:pPr>
        <w:pStyle w:val="ListParagraph"/>
        <w:numPr>
          <w:ilvl w:val="0"/>
          <w:numId w:val="14"/>
        </w:numPr>
        <w:spacing w:after="0"/>
        <w:rPr>
          <w:b/>
          <w:bCs/>
          <w:lang w:eastAsia="zh-CN"/>
        </w:rPr>
      </w:pPr>
      <w:r>
        <w:rPr>
          <w:b/>
          <w:bCs/>
          <w:lang w:eastAsia="zh-CN"/>
        </w:rPr>
        <w:t xml:space="preserve">For </w:t>
      </w:r>
      <w:proofErr w:type="spellStart"/>
      <w:r>
        <w:rPr>
          <w:b/>
          <w:bCs/>
          <w:lang w:eastAsia="zh-CN"/>
        </w:rPr>
        <w:t>m+n</w:t>
      </w:r>
      <w:proofErr w:type="spellEnd"/>
      <w:r>
        <w:rPr>
          <w:b/>
          <w:bCs/>
          <w:lang w:eastAsia="zh-CN"/>
        </w:rPr>
        <w:t>, all IMDs</w:t>
      </w:r>
      <w:r w:rsidR="00E851E8">
        <w:rPr>
          <w:b/>
          <w:bCs/>
          <w:lang w:eastAsia="zh-CN"/>
        </w:rPr>
        <w:t xml:space="preserve"> are ignored as already covered by the harmonic </w:t>
      </w:r>
      <w:proofErr w:type="spellStart"/>
      <w:r w:rsidR="00E851E8">
        <w:rPr>
          <w:b/>
          <w:bCs/>
          <w:lang w:eastAsia="zh-CN"/>
        </w:rPr>
        <w:t>m+n</w:t>
      </w:r>
      <w:proofErr w:type="spellEnd"/>
    </w:p>
    <w:p w14:paraId="49003664" w14:textId="74356FB9" w:rsidR="00E851E8" w:rsidRDefault="00E851E8" w:rsidP="006330A5">
      <w:pPr>
        <w:pStyle w:val="ListParagraph"/>
        <w:numPr>
          <w:ilvl w:val="0"/>
          <w:numId w:val="14"/>
        </w:numPr>
        <w:spacing w:after="0"/>
        <w:rPr>
          <w:b/>
          <w:bCs/>
          <w:lang w:eastAsia="zh-CN"/>
        </w:rPr>
      </w:pPr>
      <w:r>
        <w:rPr>
          <w:b/>
          <w:bCs/>
          <w:lang w:eastAsia="zh-CN"/>
        </w:rPr>
        <w:t xml:space="preserve">For </w:t>
      </w:r>
      <w:r w:rsidR="003D1CB2">
        <w:rPr>
          <w:b/>
          <w:bCs/>
          <w:lang w:eastAsia="zh-CN"/>
        </w:rPr>
        <w:t>m-n</w:t>
      </w:r>
      <w:r w:rsidR="006B0FD0">
        <w:rPr>
          <w:b/>
          <w:bCs/>
          <w:lang w:eastAsia="zh-CN"/>
        </w:rPr>
        <w:t>,</w:t>
      </w:r>
      <w:r w:rsidR="003D1CB2">
        <w:rPr>
          <w:b/>
          <w:bCs/>
          <w:lang w:eastAsia="zh-CN"/>
        </w:rPr>
        <w:t xml:space="preserve"> </w:t>
      </w:r>
      <w:r w:rsidR="001E3E8C">
        <w:rPr>
          <w:b/>
          <w:bCs/>
          <w:lang w:eastAsia="zh-CN"/>
        </w:rPr>
        <w:t xml:space="preserve">even IMD order </w:t>
      </w:r>
      <w:r w:rsidR="003D1CB2">
        <w:rPr>
          <w:b/>
          <w:bCs/>
          <w:lang w:eastAsia="zh-CN"/>
        </w:rPr>
        <w:t>cases:</w:t>
      </w:r>
    </w:p>
    <w:p w14:paraId="2899D814" w14:textId="0884729A" w:rsidR="001E3E8C" w:rsidRDefault="001E3E8C" w:rsidP="006330A5">
      <w:pPr>
        <w:pStyle w:val="ListParagraph"/>
        <w:numPr>
          <w:ilvl w:val="1"/>
          <w:numId w:val="14"/>
        </w:numPr>
        <w:spacing w:after="0"/>
        <w:rPr>
          <w:b/>
          <w:bCs/>
          <w:lang w:eastAsia="zh-CN"/>
        </w:rPr>
      </w:pPr>
      <w:r>
        <w:rPr>
          <w:b/>
          <w:bCs/>
          <w:lang w:eastAsia="zh-CN"/>
        </w:rPr>
        <w:t>IMD2 is ignored</w:t>
      </w:r>
      <w:r w:rsidR="006B0FD0">
        <w:rPr>
          <w:b/>
          <w:bCs/>
          <w:lang w:eastAsia="zh-CN"/>
        </w:rPr>
        <w:t>,</w:t>
      </w:r>
      <w:r>
        <w:rPr>
          <w:b/>
          <w:bCs/>
          <w:lang w:eastAsia="zh-CN"/>
        </w:rPr>
        <w:t xml:space="preserve"> as there </w:t>
      </w:r>
      <w:r w:rsidR="006B0FD0">
        <w:rPr>
          <w:b/>
          <w:bCs/>
          <w:lang w:eastAsia="zh-CN"/>
        </w:rPr>
        <w:t>are</w:t>
      </w:r>
      <w:r>
        <w:rPr>
          <w:b/>
          <w:bCs/>
          <w:lang w:eastAsia="zh-CN"/>
        </w:rPr>
        <w:t xml:space="preserve"> no NR bands &lt;</w:t>
      </w:r>
      <w:r w:rsidR="005749BD">
        <w:rPr>
          <w:b/>
          <w:bCs/>
          <w:lang w:eastAsia="zh-CN"/>
        </w:rPr>
        <w:t xml:space="preserve"> </w:t>
      </w:r>
      <w:r>
        <w:rPr>
          <w:b/>
          <w:bCs/>
          <w:lang w:eastAsia="zh-CN"/>
        </w:rPr>
        <w:t>600MHz</w:t>
      </w:r>
    </w:p>
    <w:p w14:paraId="3D9DBA04" w14:textId="6AB84C75" w:rsidR="001E3E8C" w:rsidRDefault="001E3E8C" w:rsidP="006330A5">
      <w:pPr>
        <w:pStyle w:val="ListParagraph"/>
        <w:numPr>
          <w:ilvl w:val="1"/>
          <w:numId w:val="14"/>
        </w:numPr>
        <w:spacing w:after="0"/>
        <w:rPr>
          <w:b/>
          <w:bCs/>
          <w:lang w:eastAsia="zh-CN"/>
        </w:rPr>
      </w:pPr>
      <w:r>
        <w:rPr>
          <w:b/>
          <w:bCs/>
          <w:lang w:eastAsia="zh-CN"/>
        </w:rPr>
        <w:t>IMD4/-2,</w:t>
      </w:r>
      <w:r w:rsidR="005749BD">
        <w:rPr>
          <w:b/>
          <w:bCs/>
          <w:lang w:eastAsia="zh-CN"/>
        </w:rPr>
        <w:t xml:space="preserve"> </w:t>
      </w:r>
      <w:r>
        <w:rPr>
          <w:b/>
          <w:bCs/>
          <w:lang w:eastAsia="zh-CN"/>
        </w:rPr>
        <w:t xml:space="preserve">2 is considered </w:t>
      </w:r>
      <w:r w:rsidR="00CF0C80">
        <w:rPr>
          <w:b/>
          <w:bCs/>
          <w:lang w:eastAsia="zh-CN"/>
        </w:rPr>
        <w:t xml:space="preserve">on a </w:t>
      </w:r>
      <w:r w:rsidR="004D2826">
        <w:rPr>
          <w:b/>
          <w:bCs/>
          <w:lang w:eastAsia="zh-CN"/>
        </w:rPr>
        <w:t>case-by-case</w:t>
      </w:r>
      <w:r w:rsidR="00CF0C80">
        <w:rPr>
          <w:b/>
          <w:bCs/>
          <w:lang w:eastAsia="zh-CN"/>
        </w:rPr>
        <w:t xml:space="preserve"> basis </w:t>
      </w:r>
      <w:r>
        <w:rPr>
          <w:b/>
          <w:bCs/>
          <w:lang w:eastAsia="zh-CN"/>
        </w:rPr>
        <w:t xml:space="preserve">for band &lt;1GHz victims of non-contiguous ULCA in bands &gt;3.3GHz </w:t>
      </w:r>
    </w:p>
    <w:p w14:paraId="7177C3CB" w14:textId="0CA260BC" w:rsidR="001E3E8C" w:rsidRPr="001E3E8C" w:rsidRDefault="001E3E8C" w:rsidP="006330A5">
      <w:pPr>
        <w:pStyle w:val="ListParagraph"/>
        <w:numPr>
          <w:ilvl w:val="1"/>
          <w:numId w:val="14"/>
        </w:numPr>
        <w:spacing w:after="0"/>
        <w:rPr>
          <w:b/>
          <w:bCs/>
          <w:lang w:eastAsia="zh-CN"/>
        </w:rPr>
      </w:pPr>
      <w:r>
        <w:rPr>
          <w:b/>
          <w:bCs/>
          <w:lang w:eastAsia="zh-CN"/>
        </w:rPr>
        <w:t>IMD4/3,</w:t>
      </w:r>
      <w:r w:rsidR="006B0FD0">
        <w:rPr>
          <w:b/>
          <w:bCs/>
          <w:lang w:eastAsia="zh-CN"/>
        </w:rPr>
        <w:t xml:space="preserve"> </w:t>
      </w:r>
      <w:r>
        <w:rPr>
          <w:b/>
          <w:bCs/>
          <w:lang w:eastAsia="zh-CN"/>
        </w:rPr>
        <w:t xml:space="preserve">-1 is considered on a </w:t>
      </w:r>
      <w:r w:rsidR="004D2826">
        <w:rPr>
          <w:b/>
          <w:bCs/>
          <w:lang w:eastAsia="zh-CN"/>
        </w:rPr>
        <w:t xml:space="preserve">case-by-case </w:t>
      </w:r>
      <w:r>
        <w:rPr>
          <w:b/>
          <w:bCs/>
          <w:lang w:eastAsia="zh-CN"/>
        </w:rPr>
        <w:t xml:space="preserve">basis for bands &gt; 1GHz victims of ULCA in bands &lt;3.3GHz </w:t>
      </w:r>
    </w:p>
    <w:p w14:paraId="5BD7BEAD" w14:textId="410C0EE2" w:rsidR="001E3E8C" w:rsidRDefault="001E3E8C" w:rsidP="006330A5">
      <w:pPr>
        <w:pStyle w:val="ListParagraph"/>
        <w:numPr>
          <w:ilvl w:val="0"/>
          <w:numId w:val="14"/>
        </w:numPr>
        <w:spacing w:after="0"/>
        <w:rPr>
          <w:b/>
          <w:bCs/>
          <w:lang w:eastAsia="zh-CN"/>
        </w:rPr>
      </w:pPr>
      <w:r>
        <w:rPr>
          <w:b/>
          <w:bCs/>
          <w:lang w:eastAsia="zh-CN"/>
        </w:rPr>
        <w:t>For m-n</w:t>
      </w:r>
      <w:r w:rsidR="006B0FD0">
        <w:rPr>
          <w:b/>
          <w:bCs/>
          <w:lang w:eastAsia="zh-CN"/>
        </w:rPr>
        <w:t>,</w:t>
      </w:r>
      <w:r>
        <w:rPr>
          <w:b/>
          <w:bCs/>
          <w:lang w:eastAsia="zh-CN"/>
        </w:rPr>
        <w:t xml:space="preserve"> odd IMD order cases:</w:t>
      </w:r>
    </w:p>
    <w:p w14:paraId="7AB141A7" w14:textId="176695B7" w:rsidR="00E851E8" w:rsidRDefault="001E3E8C" w:rsidP="006330A5">
      <w:pPr>
        <w:pStyle w:val="ListParagraph"/>
        <w:numPr>
          <w:ilvl w:val="1"/>
          <w:numId w:val="14"/>
        </w:numPr>
        <w:spacing w:after="0"/>
        <w:rPr>
          <w:b/>
          <w:bCs/>
          <w:lang w:eastAsia="zh-CN"/>
        </w:rPr>
      </w:pPr>
      <w:r>
        <w:rPr>
          <w:b/>
          <w:bCs/>
          <w:lang w:eastAsia="zh-CN"/>
        </w:rPr>
        <w:t>If m-n &gt; 3 IMDs products are ignored</w:t>
      </w:r>
    </w:p>
    <w:p w14:paraId="47DE7B20" w14:textId="77777777" w:rsidR="004D2826" w:rsidRDefault="001E3E8C" w:rsidP="006330A5">
      <w:pPr>
        <w:pStyle w:val="ListParagraph"/>
        <w:numPr>
          <w:ilvl w:val="1"/>
          <w:numId w:val="14"/>
        </w:numPr>
        <w:spacing w:after="0"/>
        <w:rPr>
          <w:b/>
          <w:bCs/>
          <w:lang w:eastAsia="zh-CN"/>
        </w:rPr>
      </w:pPr>
      <w:r w:rsidRPr="004D2826">
        <w:rPr>
          <w:b/>
          <w:bCs/>
          <w:lang w:eastAsia="zh-CN"/>
        </w:rPr>
        <w:t>If m-n</w:t>
      </w:r>
      <w:r w:rsidR="00CF0C80" w:rsidRPr="004D2826">
        <w:rPr>
          <w:b/>
          <w:bCs/>
          <w:lang w:eastAsia="zh-CN"/>
        </w:rPr>
        <w:t xml:space="preserve"> </w:t>
      </w:r>
      <w:r w:rsidRPr="004D2826">
        <w:rPr>
          <w:b/>
          <w:bCs/>
          <w:lang w:eastAsia="zh-CN"/>
        </w:rPr>
        <w:t>=</w:t>
      </w:r>
      <w:r w:rsidR="00CF0C80" w:rsidRPr="004D2826">
        <w:rPr>
          <w:b/>
          <w:bCs/>
          <w:lang w:eastAsia="zh-CN"/>
        </w:rPr>
        <w:t xml:space="preserve"> </w:t>
      </w:r>
      <w:r w:rsidRPr="004D2826">
        <w:rPr>
          <w:b/>
          <w:bCs/>
          <w:lang w:eastAsia="zh-CN"/>
        </w:rPr>
        <w:t xml:space="preserve">3 </w:t>
      </w:r>
      <w:r w:rsidR="00CF0C80" w:rsidRPr="004D2826">
        <w:rPr>
          <w:b/>
          <w:bCs/>
          <w:lang w:eastAsia="zh-CN"/>
        </w:rPr>
        <w:t xml:space="preserve">up to </w:t>
      </w:r>
      <w:r w:rsidRPr="004D2826">
        <w:rPr>
          <w:b/>
          <w:bCs/>
          <w:lang w:eastAsia="zh-CN"/>
        </w:rPr>
        <w:t>IMD</w:t>
      </w:r>
      <w:r w:rsidR="00CF0C80" w:rsidRPr="004D2826">
        <w:rPr>
          <w:b/>
          <w:bCs/>
          <w:lang w:eastAsia="zh-CN"/>
        </w:rPr>
        <w:t xml:space="preserve">7 </w:t>
      </w:r>
      <w:r w:rsidRPr="004D2826">
        <w:rPr>
          <w:b/>
          <w:bCs/>
          <w:lang w:eastAsia="zh-CN"/>
        </w:rPr>
        <w:t xml:space="preserve">products of </w:t>
      </w:r>
      <w:r w:rsidR="00CF0C80" w:rsidRPr="004D2826">
        <w:rPr>
          <w:b/>
          <w:bCs/>
          <w:lang w:eastAsia="zh-CN"/>
        </w:rPr>
        <w:t xml:space="preserve">ULCA band &lt;1GHz into band in 2.3-2.7GHz bands are considered </w:t>
      </w:r>
      <w:r w:rsidR="004D2826">
        <w:rPr>
          <w:b/>
          <w:bCs/>
          <w:lang w:eastAsia="zh-CN"/>
        </w:rPr>
        <w:t>on a case-by-case basis</w:t>
      </w:r>
    </w:p>
    <w:p w14:paraId="33F957A3" w14:textId="02D3A749" w:rsidR="00450D6B" w:rsidRPr="004D2826" w:rsidRDefault="00CF0C80" w:rsidP="006330A5">
      <w:pPr>
        <w:pStyle w:val="ListParagraph"/>
        <w:numPr>
          <w:ilvl w:val="1"/>
          <w:numId w:val="14"/>
        </w:numPr>
        <w:spacing w:after="0"/>
        <w:rPr>
          <w:b/>
          <w:bCs/>
          <w:lang w:eastAsia="zh-CN"/>
        </w:rPr>
      </w:pPr>
      <w:r w:rsidRPr="004D2826">
        <w:rPr>
          <w:b/>
          <w:bCs/>
          <w:lang w:eastAsia="zh-CN"/>
        </w:rPr>
        <w:t>If m-n = 1 IMD3/5/7 are considered for ULCA with additionally IMD9 for contiguous UL CA (as done for Release 17)</w:t>
      </w:r>
      <w:r w:rsidR="004D2826">
        <w:rPr>
          <w:b/>
          <w:bCs/>
          <w:lang w:eastAsia="zh-CN"/>
        </w:rPr>
        <w:t>.</w:t>
      </w:r>
    </w:p>
    <w:p w14:paraId="08FB490F" w14:textId="58D54A67" w:rsidR="004E0926" w:rsidRDefault="004E0926" w:rsidP="004E0926">
      <w:pPr>
        <w:pStyle w:val="Heading2"/>
        <w:spacing w:after="240"/>
        <w:rPr>
          <w:lang w:eastAsia="zh-CN"/>
        </w:rPr>
      </w:pPr>
      <w:r>
        <w:rPr>
          <w:lang w:eastAsia="zh-CN"/>
        </w:rPr>
        <w:t>Handling of MSD values w</w:t>
      </w:r>
      <w:r w:rsidR="005749BD">
        <w:rPr>
          <w:lang w:eastAsia="zh-CN"/>
        </w:rPr>
        <w:t>ith restricted spectrum</w:t>
      </w:r>
    </w:p>
    <w:p w14:paraId="056A3005" w14:textId="609ADE8C" w:rsidR="006F3E03" w:rsidRDefault="001D2B6B" w:rsidP="001D2B6B">
      <w:pPr>
        <w:spacing w:after="0"/>
        <w:rPr>
          <w:rFonts w:eastAsia="SimSun"/>
          <w:lang w:eastAsia="zh-CN"/>
        </w:rPr>
      </w:pPr>
      <w:r w:rsidRPr="006F3E03">
        <w:rPr>
          <w:rFonts w:eastAsia="SimSun"/>
          <w:lang w:eastAsia="zh-CN"/>
        </w:rPr>
        <w:t>Still</w:t>
      </w:r>
      <w:r w:rsidR="006F3E03">
        <w:rPr>
          <w:rFonts w:eastAsia="SimSun"/>
          <w:lang w:eastAsia="zh-CN"/>
        </w:rPr>
        <w:t>,</w:t>
      </w:r>
      <w:r w:rsidRPr="006F3E03">
        <w:rPr>
          <w:rFonts w:eastAsia="SimSun"/>
          <w:lang w:eastAsia="zh-CN"/>
        </w:rPr>
        <w:t xml:space="preserve"> </w:t>
      </w:r>
      <w:r w:rsidR="006F3E03" w:rsidRPr="006F3E03">
        <w:rPr>
          <w:rFonts w:eastAsia="SimSun"/>
          <w:lang w:eastAsia="zh-CN"/>
        </w:rPr>
        <w:t>when we consider inter-band combinations</w:t>
      </w:r>
      <w:r w:rsidR="006B0FD0">
        <w:rPr>
          <w:rFonts w:eastAsia="SimSun"/>
          <w:lang w:eastAsia="zh-CN"/>
        </w:rPr>
        <w:t>,</w:t>
      </w:r>
      <w:r w:rsidR="006F3E03">
        <w:rPr>
          <w:rFonts w:eastAsia="SimSun"/>
          <w:lang w:eastAsia="zh-CN"/>
        </w:rPr>
        <w:t xml:space="preserve"> </w:t>
      </w:r>
      <w:r w:rsidR="006B0FD0">
        <w:rPr>
          <w:rFonts w:eastAsia="SimSun"/>
          <w:lang w:eastAsia="zh-CN"/>
        </w:rPr>
        <w:t>additional</w:t>
      </w:r>
      <w:r w:rsidR="006F3E03">
        <w:rPr>
          <w:rFonts w:eastAsia="SimSun"/>
          <w:lang w:eastAsia="zh-CN"/>
        </w:rPr>
        <w:t xml:space="preserve"> regional spectrum restriction</w:t>
      </w:r>
      <w:r w:rsidR="006B0FD0">
        <w:rPr>
          <w:rFonts w:eastAsia="SimSun"/>
          <w:lang w:eastAsia="zh-CN"/>
        </w:rPr>
        <w:t>s</w:t>
      </w:r>
      <w:r w:rsidR="006F3E03">
        <w:rPr>
          <w:rFonts w:eastAsia="SimSun"/>
          <w:lang w:eastAsia="zh-CN"/>
        </w:rPr>
        <w:t xml:space="preserve"> </w:t>
      </w:r>
      <w:r w:rsidR="006B0FD0">
        <w:rPr>
          <w:rFonts w:eastAsia="SimSun"/>
          <w:lang w:eastAsia="zh-CN"/>
        </w:rPr>
        <w:t>must</w:t>
      </w:r>
      <w:r w:rsidR="006F3E03">
        <w:rPr>
          <w:rFonts w:eastAsia="SimSun"/>
          <w:lang w:eastAsia="zh-CN"/>
        </w:rPr>
        <w:t xml:space="preserve"> be considered as a defined MSD test point may not be realizable in a given region. It is thus legitimate to clarify how </w:t>
      </w:r>
      <w:r w:rsidR="00BE663D">
        <w:rPr>
          <w:rFonts w:eastAsia="SimSun"/>
          <w:lang w:eastAsia="zh-CN"/>
        </w:rPr>
        <w:t>the regional spectrum restrictions should be handled</w:t>
      </w:r>
      <w:r w:rsidR="005749BD">
        <w:rPr>
          <w:rFonts w:eastAsia="SimSun"/>
          <w:lang w:eastAsia="zh-CN"/>
        </w:rPr>
        <w:t xml:space="preserve"> in term of MSD test point and value</w:t>
      </w:r>
      <w:r w:rsidR="006B0FD0">
        <w:rPr>
          <w:rFonts w:eastAsia="SimSun"/>
          <w:lang w:eastAsia="zh-CN"/>
        </w:rPr>
        <w:t>,</w:t>
      </w:r>
      <w:r w:rsidR="005749BD">
        <w:rPr>
          <w:rFonts w:eastAsia="SimSun"/>
          <w:lang w:eastAsia="zh-CN"/>
        </w:rPr>
        <w:t xml:space="preserve"> in the specification</w:t>
      </w:r>
      <w:r w:rsidR="00BE663D">
        <w:rPr>
          <w:rFonts w:eastAsia="SimSun"/>
          <w:lang w:eastAsia="zh-CN"/>
        </w:rPr>
        <w:t xml:space="preserve">. It should be noted here that these restrictions were already </w:t>
      </w:r>
      <w:r w:rsidR="00BE663D">
        <w:rPr>
          <w:rFonts w:eastAsia="SimSun"/>
          <w:lang w:eastAsia="zh-CN"/>
        </w:rPr>
        <w:lastRenderedPageBreak/>
        <w:t>considered in release 17</w:t>
      </w:r>
      <w:r w:rsidR="006B0FD0">
        <w:rPr>
          <w:rFonts w:eastAsia="SimSun"/>
          <w:lang w:eastAsia="zh-CN"/>
        </w:rPr>
        <w:t>,</w:t>
      </w:r>
      <w:r w:rsidR="00BE663D">
        <w:rPr>
          <w:rFonts w:eastAsia="SimSun"/>
          <w:lang w:eastAsia="zh-CN"/>
        </w:rPr>
        <w:t xml:space="preserve"> but no specific rule was </w:t>
      </w:r>
      <w:r w:rsidR="006B0FD0">
        <w:rPr>
          <w:rFonts w:eastAsia="SimSun"/>
          <w:lang w:eastAsia="zh-CN"/>
        </w:rPr>
        <w:t>defined</w:t>
      </w:r>
      <w:r w:rsidR="00BE663D">
        <w:rPr>
          <w:rFonts w:eastAsia="SimSun"/>
          <w:lang w:eastAsia="zh-CN"/>
        </w:rPr>
        <w:t xml:space="preserve"> on how to consider the different MSD cases for the generic case</w:t>
      </w:r>
      <w:r w:rsidR="006B0FD0">
        <w:rPr>
          <w:rFonts w:eastAsia="SimSun"/>
          <w:lang w:eastAsia="zh-CN"/>
        </w:rPr>
        <w:t>,</w:t>
      </w:r>
      <w:r w:rsidR="00BE663D">
        <w:rPr>
          <w:rFonts w:eastAsia="SimSun"/>
          <w:lang w:eastAsia="zh-CN"/>
        </w:rPr>
        <w:t xml:space="preserve"> and the MSD that correspond</w:t>
      </w:r>
      <w:r w:rsidR="006B0FD0">
        <w:rPr>
          <w:rFonts w:eastAsia="SimSun"/>
          <w:lang w:eastAsia="zh-CN"/>
        </w:rPr>
        <w:t>s</w:t>
      </w:r>
      <w:r w:rsidR="00BE663D">
        <w:rPr>
          <w:rFonts w:eastAsia="SimSun"/>
          <w:lang w:eastAsia="zh-CN"/>
        </w:rPr>
        <w:t xml:space="preserve"> to </w:t>
      </w:r>
      <w:r w:rsidR="006B0FD0">
        <w:rPr>
          <w:rFonts w:eastAsia="SimSun"/>
          <w:lang w:eastAsia="zh-CN"/>
        </w:rPr>
        <w:t>genuine</w:t>
      </w:r>
      <w:r w:rsidR="00BE663D">
        <w:rPr>
          <w:rFonts w:eastAsia="SimSun"/>
          <w:lang w:eastAsia="zh-CN"/>
        </w:rPr>
        <w:t xml:space="preserve"> cases in the field.</w:t>
      </w:r>
    </w:p>
    <w:p w14:paraId="41AA0B9B" w14:textId="338C1CF7" w:rsidR="006B2705" w:rsidRDefault="006B2705" w:rsidP="001D2B6B">
      <w:pPr>
        <w:spacing w:after="0"/>
        <w:rPr>
          <w:rFonts w:eastAsia="SimSun"/>
          <w:lang w:eastAsia="zh-CN"/>
        </w:rPr>
      </w:pPr>
    </w:p>
    <w:p w14:paraId="7A41EA94" w14:textId="7F01B30A" w:rsidR="005749BD" w:rsidRDefault="005749BD" w:rsidP="001D2B6B">
      <w:pPr>
        <w:spacing w:after="0"/>
        <w:rPr>
          <w:rFonts w:eastAsia="SimSun"/>
          <w:lang w:eastAsia="zh-CN"/>
        </w:rPr>
      </w:pPr>
      <w:r>
        <w:rPr>
          <w:rFonts w:eastAsia="SimSun"/>
          <w:lang w:eastAsia="zh-CN"/>
        </w:rPr>
        <w:t>First the MSD issue and value should be evaluated using the rules proposed in chapter 2.2</w:t>
      </w:r>
      <w:r w:rsidR="006B0FD0">
        <w:rPr>
          <w:rFonts w:eastAsia="SimSun"/>
          <w:lang w:eastAsia="zh-CN"/>
        </w:rPr>
        <w:t>,</w:t>
      </w:r>
      <w:r w:rsidR="00077591">
        <w:rPr>
          <w:rFonts w:eastAsia="SimSun"/>
          <w:lang w:eastAsia="zh-CN"/>
        </w:rPr>
        <w:t xml:space="preserve"> and following rule</w:t>
      </w:r>
      <w:r w:rsidR="004D2826">
        <w:rPr>
          <w:rFonts w:eastAsia="SimSun"/>
          <w:lang w:eastAsia="zh-CN"/>
        </w:rPr>
        <w:t>s</w:t>
      </w:r>
      <w:r w:rsidR="00077591">
        <w:rPr>
          <w:rFonts w:eastAsia="SimSun"/>
          <w:lang w:eastAsia="zh-CN"/>
        </w:rPr>
        <w:t xml:space="preserve"> </w:t>
      </w:r>
      <w:r w:rsidR="004D2826">
        <w:rPr>
          <w:rFonts w:eastAsia="SimSun"/>
          <w:lang w:eastAsia="zh-CN"/>
        </w:rPr>
        <w:t>are</w:t>
      </w:r>
      <w:r w:rsidR="00077591">
        <w:rPr>
          <w:rFonts w:eastAsia="SimSun"/>
          <w:lang w:eastAsia="zh-CN"/>
        </w:rPr>
        <w:t xml:space="preserve"> </w:t>
      </w:r>
      <w:r w:rsidR="006B0FD0">
        <w:rPr>
          <w:rFonts w:eastAsia="SimSun"/>
          <w:lang w:eastAsia="zh-CN"/>
        </w:rPr>
        <w:t>adhered to</w:t>
      </w:r>
      <w:r w:rsidR="00077591">
        <w:rPr>
          <w:rFonts w:eastAsia="SimSun"/>
          <w:lang w:eastAsia="zh-CN"/>
        </w:rPr>
        <w:t xml:space="preserve"> for the MSD table in the specification.</w:t>
      </w:r>
    </w:p>
    <w:p w14:paraId="661306C7" w14:textId="02F7EC6B" w:rsidR="00077591" w:rsidRDefault="00077591" w:rsidP="001D2B6B">
      <w:pPr>
        <w:spacing w:after="0"/>
        <w:rPr>
          <w:rFonts w:eastAsia="SimSun"/>
          <w:lang w:eastAsia="zh-CN"/>
        </w:rPr>
      </w:pPr>
    </w:p>
    <w:p w14:paraId="7C357C77" w14:textId="7662E69C" w:rsidR="00077591" w:rsidRPr="00077591" w:rsidRDefault="00077591" w:rsidP="001D2B6B">
      <w:pPr>
        <w:spacing w:after="0"/>
        <w:rPr>
          <w:rFonts w:eastAsia="SimSun"/>
          <w:b/>
          <w:bCs/>
          <w:lang w:eastAsia="zh-CN"/>
        </w:rPr>
      </w:pPr>
      <w:r w:rsidRPr="00077591">
        <w:rPr>
          <w:rFonts w:eastAsia="SimSun"/>
          <w:b/>
          <w:bCs/>
          <w:lang w:eastAsia="zh-CN"/>
        </w:rPr>
        <w:t>Proposal on MSD test points:</w:t>
      </w:r>
    </w:p>
    <w:p w14:paraId="213FF989" w14:textId="227D2A70" w:rsidR="006B2705" w:rsidRPr="00077591" w:rsidRDefault="005749BD" w:rsidP="006330A5">
      <w:pPr>
        <w:pStyle w:val="ListParagraph"/>
        <w:numPr>
          <w:ilvl w:val="0"/>
          <w:numId w:val="17"/>
        </w:numPr>
        <w:spacing w:after="0"/>
        <w:rPr>
          <w:b/>
          <w:bCs/>
          <w:lang w:eastAsia="zh-CN"/>
        </w:rPr>
      </w:pPr>
      <w:r w:rsidRPr="00077591">
        <w:rPr>
          <w:b/>
          <w:bCs/>
          <w:lang w:eastAsia="zh-CN"/>
        </w:rPr>
        <w:t>If no relevant MSD is identified</w:t>
      </w:r>
      <w:r w:rsidR="00077591">
        <w:rPr>
          <w:b/>
          <w:bCs/>
          <w:lang w:eastAsia="zh-CN"/>
        </w:rPr>
        <w:t xml:space="preserve"> using the generic rules from 2.3</w:t>
      </w:r>
      <w:r w:rsidRPr="00077591">
        <w:rPr>
          <w:b/>
          <w:bCs/>
          <w:lang w:eastAsia="zh-CN"/>
        </w:rPr>
        <w:t>, there is no MSD specified.</w:t>
      </w:r>
    </w:p>
    <w:p w14:paraId="430A465A" w14:textId="2AC72DC9" w:rsidR="005749BD" w:rsidRPr="00077591" w:rsidRDefault="005749BD" w:rsidP="006330A5">
      <w:pPr>
        <w:pStyle w:val="ListParagraph"/>
        <w:numPr>
          <w:ilvl w:val="0"/>
          <w:numId w:val="17"/>
        </w:numPr>
        <w:spacing w:after="0"/>
        <w:rPr>
          <w:b/>
          <w:bCs/>
          <w:lang w:eastAsia="zh-CN"/>
        </w:rPr>
      </w:pPr>
      <w:r w:rsidRPr="00077591">
        <w:rPr>
          <w:b/>
          <w:bCs/>
          <w:lang w:eastAsia="zh-CN"/>
        </w:rPr>
        <w:t xml:space="preserve">If a relevant MSD is identified </w:t>
      </w:r>
      <w:r w:rsidR="00077591">
        <w:rPr>
          <w:b/>
          <w:bCs/>
          <w:lang w:eastAsia="zh-CN"/>
        </w:rPr>
        <w:t>using the generic rules from 2.3 the MSD is specified</w:t>
      </w:r>
      <w:r w:rsidR="006B0FD0">
        <w:rPr>
          <w:b/>
          <w:bCs/>
          <w:lang w:eastAsia="zh-CN"/>
        </w:rPr>
        <w:t>.</w:t>
      </w:r>
      <w:r w:rsidR="00077591">
        <w:rPr>
          <w:b/>
          <w:bCs/>
          <w:lang w:eastAsia="zh-CN"/>
        </w:rPr>
        <w:t xml:space="preserve"> </w:t>
      </w:r>
      <w:r w:rsidR="006B0FD0">
        <w:rPr>
          <w:b/>
          <w:bCs/>
          <w:lang w:eastAsia="zh-CN"/>
        </w:rPr>
        <w:t>A</w:t>
      </w:r>
      <w:r w:rsidR="00077591">
        <w:rPr>
          <w:b/>
          <w:bCs/>
          <w:lang w:eastAsia="zh-CN"/>
        </w:rPr>
        <w:t>nd depending on whether a</w:t>
      </w:r>
      <w:r w:rsidRPr="00077591">
        <w:rPr>
          <w:b/>
          <w:bCs/>
          <w:lang w:eastAsia="zh-CN"/>
        </w:rPr>
        <w:t xml:space="preserve"> </w:t>
      </w:r>
      <w:r w:rsidR="004D2826">
        <w:rPr>
          <w:b/>
          <w:bCs/>
          <w:lang w:eastAsia="zh-CN"/>
        </w:rPr>
        <w:t>specific</w:t>
      </w:r>
      <w:r w:rsidRPr="00077591">
        <w:rPr>
          <w:b/>
          <w:bCs/>
          <w:lang w:eastAsia="zh-CN"/>
        </w:rPr>
        <w:t xml:space="preserve"> restricted spectrum (n77 in </w:t>
      </w:r>
      <w:r w:rsidR="006B0FD0">
        <w:rPr>
          <w:b/>
          <w:bCs/>
          <w:lang w:eastAsia="zh-CN"/>
        </w:rPr>
        <w:t>N</w:t>
      </w:r>
      <w:r w:rsidRPr="00077591">
        <w:rPr>
          <w:b/>
          <w:bCs/>
          <w:lang w:eastAsia="zh-CN"/>
        </w:rPr>
        <w:t>orth</w:t>
      </w:r>
      <w:r w:rsidR="006B0FD0">
        <w:rPr>
          <w:b/>
          <w:bCs/>
          <w:lang w:eastAsia="zh-CN"/>
        </w:rPr>
        <w:t>-</w:t>
      </w:r>
      <w:r w:rsidRPr="00077591">
        <w:rPr>
          <w:b/>
          <w:bCs/>
          <w:lang w:eastAsia="zh-CN"/>
        </w:rPr>
        <w:t xml:space="preserve">America, n78 in </w:t>
      </w:r>
      <w:r w:rsidR="006B0FD0">
        <w:rPr>
          <w:b/>
          <w:bCs/>
          <w:lang w:eastAsia="zh-CN"/>
        </w:rPr>
        <w:t>C</w:t>
      </w:r>
      <w:r w:rsidRPr="00077591">
        <w:rPr>
          <w:b/>
          <w:bCs/>
          <w:lang w:eastAsia="zh-CN"/>
        </w:rPr>
        <w:t>hina or Europe, n41 in China or Japan…) can be identified</w:t>
      </w:r>
      <w:r w:rsidR="006B0FD0">
        <w:rPr>
          <w:b/>
          <w:bCs/>
          <w:lang w:eastAsia="zh-CN"/>
        </w:rPr>
        <w:t>,</w:t>
      </w:r>
      <w:r w:rsidRPr="00077591">
        <w:rPr>
          <w:b/>
          <w:bCs/>
          <w:lang w:eastAsia="zh-CN"/>
        </w:rPr>
        <w:t xml:space="preserve"> based on the two-band combination</w:t>
      </w:r>
      <w:r w:rsidR="00077591" w:rsidRPr="00077591">
        <w:rPr>
          <w:b/>
          <w:bCs/>
          <w:lang w:eastAsia="zh-CN"/>
        </w:rPr>
        <w:t xml:space="preserve"> and using the worst case</w:t>
      </w:r>
      <w:r w:rsidR="006B0FD0">
        <w:rPr>
          <w:b/>
          <w:bCs/>
          <w:lang w:eastAsia="zh-CN"/>
        </w:rPr>
        <w:t>, the following conditions are applicable</w:t>
      </w:r>
      <w:r w:rsidRPr="00077591">
        <w:rPr>
          <w:b/>
          <w:bCs/>
          <w:lang w:eastAsia="zh-CN"/>
        </w:rPr>
        <w:t>:</w:t>
      </w:r>
    </w:p>
    <w:p w14:paraId="2C4721E9" w14:textId="771364BB" w:rsidR="005749BD" w:rsidRPr="00077591" w:rsidRDefault="00077591" w:rsidP="006330A5">
      <w:pPr>
        <w:pStyle w:val="ListParagraph"/>
        <w:numPr>
          <w:ilvl w:val="1"/>
          <w:numId w:val="17"/>
        </w:numPr>
        <w:spacing w:after="0"/>
        <w:rPr>
          <w:b/>
          <w:bCs/>
          <w:lang w:eastAsia="zh-CN"/>
        </w:rPr>
      </w:pPr>
      <w:r w:rsidRPr="00077591">
        <w:rPr>
          <w:b/>
          <w:bCs/>
          <w:lang w:eastAsia="zh-CN"/>
        </w:rPr>
        <w:t>If there is a relevant MSD of the same order than the generic one</w:t>
      </w:r>
      <w:r>
        <w:rPr>
          <w:b/>
          <w:bCs/>
          <w:lang w:eastAsia="zh-CN"/>
        </w:rPr>
        <w:t>,</w:t>
      </w:r>
      <w:r w:rsidRPr="00077591">
        <w:rPr>
          <w:b/>
          <w:bCs/>
          <w:lang w:eastAsia="zh-CN"/>
        </w:rPr>
        <w:t xml:space="preserve"> the MSD test point is based on the worst</w:t>
      </w:r>
      <w:r w:rsidR="00757A15">
        <w:rPr>
          <w:b/>
          <w:bCs/>
          <w:lang w:eastAsia="zh-CN"/>
        </w:rPr>
        <w:t>-</w:t>
      </w:r>
      <w:r w:rsidRPr="00077591">
        <w:rPr>
          <w:b/>
          <w:bCs/>
          <w:lang w:eastAsia="zh-CN"/>
        </w:rPr>
        <w:t>case spectrum range and position</w:t>
      </w:r>
      <w:r w:rsidR="004D2826" w:rsidRPr="004D2826">
        <w:rPr>
          <w:b/>
          <w:bCs/>
          <w:lang w:eastAsia="zh-CN"/>
        </w:rPr>
        <w:t xml:space="preserve"> </w:t>
      </w:r>
      <w:r w:rsidR="004D2826">
        <w:rPr>
          <w:b/>
          <w:bCs/>
          <w:lang w:eastAsia="zh-CN"/>
        </w:rPr>
        <w:t>of all regions covered by the band combination.</w:t>
      </w:r>
    </w:p>
    <w:p w14:paraId="68CA1918" w14:textId="6448EA37" w:rsidR="00077591" w:rsidRDefault="00077591" w:rsidP="006330A5">
      <w:pPr>
        <w:pStyle w:val="ListParagraph"/>
        <w:numPr>
          <w:ilvl w:val="1"/>
          <w:numId w:val="17"/>
        </w:numPr>
        <w:spacing w:after="0"/>
        <w:rPr>
          <w:b/>
          <w:bCs/>
          <w:lang w:eastAsia="zh-CN"/>
        </w:rPr>
      </w:pPr>
      <w:r w:rsidRPr="00077591">
        <w:rPr>
          <w:b/>
          <w:bCs/>
          <w:lang w:eastAsia="zh-CN"/>
        </w:rPr>
        <w:t xml:space="preserve">If there is a relevant MSD of a higher order </w:t>
      </w:r>
      <w:r w:rsidR="006B0FD0">
        <w:rPr>
          <w:b/>
          <w:bCs/>
          <w:lang w:eastAsia="zh-CN"/>
        </w:rPr>
        <w:t>as</w:t>
      </w:r>
      <w:r w:rsidRPr="00077591">
        <w:rPr>
          <w:b/>
          <w:bCs/>
          <w:lang w:eastAsia="zh-CN"/>
        </w:rPr>
        <w:t xml:space="preserve"> the generic </w:t>
      </w:r>
      <w:r w:rsidR="006B0FD0">
        <w:rPr>
          <w:b/>
          <w:bCs/>
          <w:lang w:eastAsia="zh-CN"/>
        </w:rPr>
        <w:t>MSD</w:t>
      </w:r>
      <w:r w:rsidR="00757A15">
        <w:rPr>
          <w:b/>
          <w:bCs/>
          <w:lang w:eastAsia="zh-CN"/>
        </w:rPr>
        <w:t xml:space="preserve">, </w:t>
      </w:r>
      <w:r>
        <w:rPr>
          <w:b/>
          <w:bCs/>
          <w:lang w:eastAsia="zh-CN"/>
        </w:rPr>
        <w:t xml:space="preserve">two </w:t>
      </w:r>
      <w:r w:rsidRPr="00077591">
        <w:rPr>
          <w:b/>
          <w:bCs/>
          <w:lang w:eastAsia="zh-CN"/>
        </w:rPr>
        <w:t>MSD test point</w:t>
      </w:r>
      <w:r>
        <w:rPr>
          <w:b/>
          <w:bCs/>
          <w:lang w:eastAsia="zh-CN"/>
        </w:rPr>
        <w:t>s</w:t>
      </w:r>
      <w:r w:rsidRPr="00077591">
        <w:rPr>
          <w:b/>
          <w:bCs/>
          <w:lang w:eastAsia="zh-CN"/>
        </w:rPr>
        <w:t xml:space="preserve"> </w:t>
      </w:r>
      <w:r>
        <w:rPr>
          <w:b/>
          <w:bCs/>
          <w:lang w:eastAsia="zh-CN"/>
        </w:rPr>
        <w:t>are specified:</w:t>
      </w:r>
    </w:p>
    <w:p w14:paraId="52795131" w14:textId="7CBACFF1" w:rsidR="00757A15" w:rsidRDefault="00077591" w:rsidP="006330A5">
      <w:pPr>
        <w:pStyle w:val="ListParagraph"/>
        <w:numPr>
          <w:ilvl w:val="2"/>
          <w:numId w:val="17"/>
        </w:numPr>
        <w:spacing w:after="0"/>
        <w:rPr>
          <w:b/>
          <w:bCs/>
          <w:lang w:eastAsia="zh-CN"/>
        </w:rPr>
      </w:pPr>
      <w:r w:rsidRPr="00757A15">
        <w:rPr>
          <w:b/>
          <w:bCs/>
          <w:lang w:eastAsia="zh-CN"/>
        </w:rPr>
        <w:t xml:space="preserve">The generic MSD test point </w:t>
      </w:r>
      <w:r w:rsidR="00757A15" w:rsidRPr="00757A15">
        <w:rPr>
          <w:b/>
          <w:bCs/>
          <w:lang w:eastAsia="zh-CN"/>
        </w:rPr>
        <w:t>has a value and</w:t>
      </w:r>
      <w:r w:rsidRPr="00757A15">
        <w:rPr>
          <w:b/>
          <w:bCs/>
          <w:lang w:eastAsia="zh-CN"/>
        </w:rPr>
        <w:t xml:space="preserve"> a note </w:t>
      </w:r>
      <w:r w:rsidR="006B0FD0">
        <w:rPr>
          <w:b/>
          <w:bCs/>
          <w:lang w:eastAsia="zh-CN"/>
        </w:rPr>
        <w:t>is</w:t>
      </w:r>
      <w:r w:rsidR="00757A15">
        <w:rPr>
          <w:b/>
          <w:bCs/>
          <w:lang w:eastAsia="zh-CN"/>
        </w:rPr>
        <w:t xml:space="preserve"> added in the IMD order column</w:t>
      </w:r>
      <w:r w:rsidR="006B0FD0">
        <w:rPr>
          <w:b/>
          <w:bCs/>
          <w:lang w:eastAsia="zh-CN"/>
        </w:rPr>
        <w:t>,</w:t>
      </w:r>
      <w:r w:rsidR="00757A15">
        <w:rPr>
          <w:b/>
          <w:bCs/>
          <w:lang w:eastAsia="zh-CN"/>
        </w:rPr>
        <w:t xml:space="preserve"> clarifying that the MSD cannot be evaluated for a given frequency range</w:t>
      </w:r>
    </w:p>
    <w:p w14:paraId="3D7BA9C2" w14:textId="25C8570D" w:rsidR="00757A15" w:rsidRPr="00077591" w:rsidRDefault="00757A15" w:rsidP="006330A5">
      <w:pPr>
        <w:pStyle w:val="ListParagraph"/>
        <w:numPr>
          <w:ilvl w:val="2"/>
          <w:numId w:val="17"/>
        </w:numPr>
        <w:spacing w:after="0"/>
        <w:rPr>
          <w:b/>
          <w:bCs/>
          <w:lang w:eastAsia="zh-CN"/>
        </w:rPr>
      </w:pPr>
      <w:r>
        <w:rPr>
          <w:b/>
          <w:bCs/>
          <w:lang w:eastAsia="zh-CN"/>
        </w:rPr>
        <w:t>The additional MSD test point</w:t>
      </w:r>
      <w:r w:rsidR="006B0FD0">
        <w:rPr>
          <w:b/>
          <w:bCs/>
          <w:lang w:eastAsia="zh-CN"/>
        </w:rPr>
        <w:t>,</w:t>
      </w:r>
      <w:r>
        <w:rPr>
          <w:b/>
          <w:bCs/>
          <w:lang w:eastAsia="zh-CN"/>
        </w:rPr>
        <w:t xml:space="preserve"> relevant to the specific restricted spectrum range</w:t>
      </w:r>
      <w:r w:rsidR="004D2826">
        <w:rPr>
          <w:b/>
          <w:bCs/>
          <w:lang w:eastAsia="zh-CN"/>
        </w:rPr>
        <w:t xml:space="preserve"> and position</w:t>
      </w:r>
      <w:r>
        <w:rPr>
          <w:b/>
          <w:bCs/>
          <w:lang w:eastAsia="zh-CN"/>
        </w:rPr>
        <w:t xml:space="preserve"> is added based on the worst</w:t>
      </w:r>
      <w:r w:rsidR="004D2826">
        <w:rPr>
          <w:b/>
          <w:bCs/>
          <w:lang w:eastAsia="zh-CN"/>
        </w:rPr>
        <w:t>-case of all regions covered by the band combination.</w:t>
      </w:r>
    </w:p>
    <w:p w14:paraId="221C4D98" w14:textId="7A7CA9D8" w:rsidR="00077591" w:rsidRPr="00757A15" w:rsidRDefault="00077591" w:rsidP="006330A5">
      <w:pPr>
        <w:pStyle w:val="ListParagraph"/>
        <w:numPr>
          <w:ilvl w:val="1"/>
          <w:numId w:val="17"/>
        </w:numPr>
        <w:spacing w:after="0"/>
        <w:rPr>
          <w:b/>
          <w:bCs/>
          <w:lang w:eastAsia="zh-CN"/>
        </w:rPr>
      </w:pPr>
      <w:r w:rsidRPr="00757A15">
        <w:rPr>
          <w:b/>
          <w:bCs/>
          <w:lang w:eastAsia="zh-CN"/>
        </w:rPr>
        <w:t xml:space="preserve">If there is no relevant MSD </w:t>
      </w:r>
      <w:r w:rsidR="00757A15" w:rsidRPr="00757A15">
        <w:rPr>
          <w:b/>
          <w:bCs/>
          <w:lang w:eastAsia="zh-CN"/>
        </w:rPr>
        <w:t>with the further restricted spectrum,</w:t>
      </w:r>
      <w:r w:rsidRPr="00757A15">
        <w:rPr>
          <w:b/>
          <w:bCs/>
          <w:lang w:eastAsia="zh-CN"/>
        </w:rPr>
        <w:t xml:space="preserve"> the </w:t>
      </w:r>
      <w:r w:rsidR="00757A15" w:rsidRPr="00757A15">
        <w:rPr>
          <w:b/>
          <w:bCs/>
          <w:lang w:eastAsia="zh-CN"/>
        </w:rPr>
        <w:t xml:space="preserve">generic </w:t>
      </w:r>
      <w:r w:rsidRPr="00757A15">
        <w:rPr>
          <w:b/>
          <w:bCs/>
          <w:lang w:eastAsia="zh-CN"/>
        </w:rPr>
        <w:t xml:space="preserve">MSD test point </w:t>
      </w:r>
      <w:r w:rsidR="00757A15" w:rsidRPr="00757A15">
        <w:rPr>
          <w:b/>
          <w:bCs/>
          <w:lang w:eastAsia="zh-CN"/>
        </w:rPr>
        <w:t>is specified</w:t>
      </w:r>
      <w:r w:rsidR="006B0FD0">
        <w:rPr>
          <w:b/>
          <w:bCs/>
          <w:lang w:eastAsia="zh-CN"/>
        </w:rPr>
        <w:t>,</w:t>
      </w:r>
      <w:r w:rsidR="00757A15" w:rsidRPr="00757A15">
        <w:rPr>
          <w:b/>
          <w:bCs/>
          <w:lang w:eastAsia="zh-CN"/>
        </w:rPr>
        <w:t xml:space="preserve"> </w:t>
      </w:r>
      <w:r w:rsidR="006B0FD0">
        <w:rPr>
          <w:b/>
          <w:bCs/>
          <w:lang w:eastAsia="zh-CN"/>
        </w:rPr>
        <w:t>a</w:t>
      </w:r>
      <w:r w:rsidR="00757A15" w:rsidRPr="00757A15">
        <w:rPr>
          <w:b/>
          <w:bCs/>
          <w:lang w:eastAsia="zh-CN"/>
        </w:rPr>
        <w:t xml:space="preserve">nd a note </w:t>
      </w:r>
      <w:r w:rsidR="006B0FD0">
        <w:rPr>
          <w:b/>
          <w:bCs/>
          <w:lang w:eastAsia="zh-CN"/>
        </w:rPr>
        <w:t xml:space="preserve">is </w:t>
      </w:r>
      <w:r w:rsidR="00757A15" w:rsidRPr="00757A15">
        <w:rPr>
          <w:b/>
          <w:bCs/>
          <w:lang w:eastAsia="zh-CN"/>
        </w:rPr>
        <w:t>added in the IMD order column</w:t>
      </w:r>
      <w:r w:rsidR="006B0FD0">
        <w:rPr>
          <w:b/>
          <w:bCs/>
          <w:lang w:eastAsia="zh-CN"/>
        </w:rPr>
        <w:t>,</w:t>
      </w:r>
      <w:r w:rsidR="00757A15" w:rsidRPr="00757A15">
        <w:rPr>
          <w:b/>
          <w:bCs/>
          <w:lang w:eastAsia="zh-CN"/>
        </w:rPr>
        <w:t xml:space="preserve"> clarifying that the MSD cannot be evaluated for a given frequency range</w:t>
      </w:r>
    </w:p>
    <w:p w14:paraId="3C6D2ED1" w14:textId="6AD9B9F8" w:rsidR="00077591" w:rsidRDefault="00757A15" w:rsidP="006330A5">
      <w:pPr>
        <w:pStyle w:val="ListParagraph"/>
        <w:numPr>
          <w:ilvl w:val="1"/>
          <w:numId w:val="17"/>
        </w:numPr>
        <w:spacing w:after="0"/>
        <w:rPr>
          <w:b/>
          <w:bCs/>
          <w:lang w:eastAsia="zh-CN"/>
        </w:rPr>
      </w:pPr>
      <w:r>
        <w:rPr>
          <w:b/>
          <w:bCs/>
          <w:lang w:eastAsia="zh-CN"/>
        </w:rPr>
        <w:t xml:space="preserve">The </w:t>
      </w:r>
      <w:r w:rsidR="006B0FD0">
        <w:rPr>
          <w:b/>
          <w:bCs/>
          <w:lang w:eastAsia="zh-CN"/>
        </w:rPr>
        <w:t>n</w:t>
      </w:r>
      <w:r>
        <w:rPr>
          <w:b/>
          <w:bCs/>
          <w:lang w:eastAsia="zh-CN"/>
        </w:rPr>
        <w:t xml:space="preserve">ote </w:t>
      </w:r>
      <w:r w:rsidR="006B0FD0">
        <w:rPr>
          <w:b/>
          <w:bCs/>
          <w:lang w:eastAsia="zh-CN"/>
        </w:rPr>
        <w:t xml:space="preserve">used </w:t>
      </w:r>
      <w:r>
        <w:rPr>
          <w:b/>
          <w:bCs/>
          <w:lang w:eastAsia="zh-CN"/>
        </w:rPr>
        <w:t>to clarify that a given IMD is not testable is FFS and can reuse existing notes</w:t>
      </w:r>
      <w:r w:rsidR="004D2826">
        <w:rPr>
          <w:b/>
          <w:bCs/>
          <w:lang w:eastAsia="zh-CN"/>
        </w:rPr>
        <w:t xml:space="preserve"> but m</w:t>
      </w:r>
      <w:r w:rsidR="006B0FD0">
        <w:rPr>
          <w:b/>
          <w:bCs/>
          <w:lang w:eastAsia="zh-CN"/>
        </w:rPr>
        <w:t>u</w:t>
      </w:r>
      <w:r w:rsidR="004D2826">
        <w:rPr>
          <w:b/>
          <w:bCs/>
          <w:lang w:eastAsia="zh-CN"/>
        </w:rPr>
        <w:t>st cover all frequency ranges where the combination can apply</w:t>
      </w:r>
      <w:r>
        <w:rPr>
          <w:b/>
          <w:bCs/>
          <w:lang w:eastAsia="zh-CN"/>
        </w:rPr>
        <w:t>.</w:t>
      </w:r>
    </w:p>
    <w:p w14:paraId="4D8C0ED7" w14:textId="0A17BE9D" w:rsidR="004D2826" w:rsidRDefault="00F54E28" w:rsidP="004D2826">
      <w:pPr>
        <w:pStyle w:val="Heading2"/>
        <w:spacing w:after="240"/>
        <w:rPr>
          <w:lang w:eastAsia="zh-CN"/>
        </w:rPr>
      </w:pPr>
      <w:r>
        <w:rPr>
          <w:lang w:eastAsia="zh-CN"/>
        </w:rPr>
        <w:t xml:space="preserve">MSD </w:t>
      </w:r>
      <w:r w:rsidR="004D2826">
        <w:rPr>
          <w:lang w:eastAsia="zh-CN"/>
        </w:rPr>
        <w:t xml:space="preserve">proposal for </w:t>
      </w:r>
      <w:r w:rsidR="005C3022">
        <w:rPr>
          <w:lang w:eastAsia="zh-CN"/>
        </w:rPr>
        <w:t>accompanying draft CR based on above rules</w:t>
      </w:r>
    </w:p>
    <w:p w14:paraId="4BF84874" w14:textId="5993ADD2" w:rsidR="007A7E20" w:rsidRPr="007A7E20" w:rsidRDefault="007A7E20" w:rsidP="007A7E20">
      <w:pPr>
        <w:rPr>
          <w:lang w:val="en-GB" w:eastAsia="zh-CN"/>
        </w:rPr>
      </w:pPr>
      <w:r>
        <w:rPr>
          <w:lang w:val="en-GB" w:eastAsia="zh-CN"/>
        </w:rPr>
        <w:t>The MSD test points below are proposed for addition in 38.101-1</w:t>
      </w:r>
      <w:r w:rsidR="00AB6960">
        <w:rPr>
          <w:lang w:val="en-GB" w:eastAsia="zh-CN"/>
        </w:rPr>
        <w:t>,</w:t>
      </w:r>
      <w:r>
        <w:rPr>
          <w:lang w:val="en-GB" w:eastAsia="zh-CN"/>
        </w:rPr>
        <w:t xml:space="preserve"> and are the basis of </w:t>
      </w:r>
      <w:r w:rsidR="006B0FD0">
        <w:rPr>
          <w:lang w:val="en-GB" w:eastAsia="zh-CN"/>
        </w:rPr>
        <w:t xml:space="preserve">a </w:t>
      </w:r>
      <w:r>
        <w:rPr>
          <w:lang w:val="en-GB" w:eastAsia="zh-CN"/>
        </w:rPr>
        <w:t>companion draft CR that will be updated based on agreements.</w:t>
      </w:r>
    </w:p>
    <w:p w14:paraId="712A4062" w14:textId="77777777" w:rsidR="000525B8" w:rsidRPr="004D2826" w:rsidRDefault="000525B8" w:rsidP="004D2826">
      <w:pPr>
        <w:pStyle w:val="Heading3"/>
        <w:tabs>
          <w:tab w:val="clear" w:pos="4950"/>
          <w:tab w:val="num" w:pos="630"/>
        </w:tabs>
        <w:spacing w:after="240"/>
        <w:ind w:left="630" w:hanging="630"/>
        <w:rPr>
          <w:lang w:eastAsia="zh-CN"/>
        </w:rPr>
      </w:pPr>
      <w:r w:rsidRPr="004D2826">
        <w:rPr>
          <w:lang w:eastAsia="zh-CN"/>
        </w:rPr>
        <w:t>IMD of n41C in n3 for CA_n3A-n41</w:t>
      </w:r>
    </w:p>
    <w:p w14:paraId="7CF4F412" w14:textId="7D3CCB38" w:rsidR="000525B8" w:rsidRDefault="000525B8" w:rsidP="000525B8">
      <w:pPr>
        <w:spacing w:afterLines="50" w:after="120"/>
        <w:rPr>
          <w:bCs/>
          <w:lang w:eastAsia="zh-CN"/>
        </w:rPr>
      </w:pPr>
      <w:r w:rsidRPr="00B01F6A">
        <w:rPr>
          <w:bCs/>
          <w:lang w:eastAsia="zh-CN"/>
        </w:rPr>
        <w:t xml:space="preserve">With </w:t>
      </w:r>
      <w:r w:rsidR="00AB6960">
        <w:rPr>
          <w:bCs/>
          <w:lang w:eastAsia="zh-CN"/>
        </w:rPr>
        <w:t xml:space="preserve">a </w:t>
      </w:r>
      <w:r w:rsidRPr="00B01F6A">
        <w:rPr>
          <w:bCs/>
          <w:lang w:eastAsia="zh-CN"/>
        </w:rPr>
        <w:t>full band definition, the maximum aggregated BW is 190MHz and the IMD order is IMD9</w:t>
      </w:r>
      <w:r>
        <w:rPr>
          <w:bCs/>
          <w:lang w:eastAsia="zh-CN"/>
        </w:rPr>
        <w:t xml:space="preserve"> and would require MSD</w:t>
      </w:r>
    </w:p>
    <w:p w14:paraId="5C445C23" w14:textId="0CC3F4A5" w:rsidR="000525B8" w:rsidRDefault="000525B8" w:rsidP="000525B8">
      <w:pPr>
        <w:spacing w:afterLines="50" w:after="120"/>
        <w:rPr>
          <w:bCs/>
          <w:lang w:eastAsia="zh-CN"/>
        </w:rPr>
      </w:pPr>
      <w:r>
        <w:rPr>
          <w:bCs/>
          <w:lang w:eastAsia="zh-CN"/>
        </w:rPr>
        <w:t>With valid frequency restriction for China of 160MHz above 2515MHz, the IMD9 falls</w:t>
      </w:r>
      <w:r w:rsidR="00AB6960">
        <w:rPr>
          <w:bCs/>
          <w:lang w:eastAsia="zh-CN"/>
        </w:rPr>
        <w:t xml:space="preserve"> slightly</w:t>
      </w:r>
      <w:r>
        <w:rPr>
          <w:bCs/>
          <w:lang w:eastAsia="zh-CN"/>
        </w:rPr>
        <w:t xml:space="preserve"> above n3</w:t>
      </w:r>
      <w:r w:rsidR="00AB6960">
        <w:rPr>
          <w:bCs/>
          <w:lang w:eastAsia="zh-CN"/>
        </w:rPr>
        <w:t>,</w:t>
      </w:r>
      <w:r>
        <w:rPr>
          <w:bCs/>
          <w:lang w:eastAsia="zh-CN"/>
        </w:rPr>
        <w:t xml:space="preserve"> and IMD11 fall</w:t>
      </w:r>
      <w:r w:rsidR="00AB6960">
        <w:rPr>
          <w:bCs/>
          <w:lang w:eastAsia="zh-CN"/>
        </w:rPr>
        <w:t>s</w:t>
      </w:r>
      <w:r>
        <w:rPr>
          <w:bCs/>
          <w:lang w:eastAsia="zh-CN"/>
        </w:rPr>
        <w:t xml:space="preserve"> in n3 but does not require MSD</w:t>
      </w:r>
      <w:r w:rsidR="001240A2">
        <w:rPr>
          <w:bCs/>
          <w:lang w:eastAsia="zh-CN"/>
        </w:rPr>
        <w:t>.</w:t>
      </w:r>
    </w:p>
    <w:p w14:paraId="13EC2ED5" w14:textId="7FCB8296" w:rsidR="000525B8" w:rsidRPr="005C3022" w:rsidRDefault="005C3022" w:rsidP="002C7B06">
      <w:pPr>
        <w:spacing w:after="0"/>
        <w:rPr>
          <w:b/>
          <w:bCs/>
          <w:lang w:eastAsia="zh-CN"/>
        </w:rPr>
      </w:pPr>
      <w:r>
        <w:rPr>
          <w:rFonts w:eastAsia="SimSun"/>
          <w:b/>
          <w:bCs/>
          <w:lang w:eastAsia="zh-CN"/>
        </w:rPr>
        <w:t>Proposal on</w:t>
      </w:r>
      <w:r w:rsidR="000525B8" w:rsidRPr="005C3022">
        <w:rPr>
          <w:rFonts w:eastAsia="SimSun"/>
          <w:b/>
          <w:bCs/>
          <w:lang w:eastAsia="zh-CN"/>
        </w:rPr>
        <w:t xml:space="preserve"> CA_n3-n41 MSD with n41C UL</w:t>
      </w:r>
      <w:r w:rsidR="002C7B06">
        <w:rPr>
          <w:rFonts w:eastAsia="SimSun"/>
          <w:b/>
          <w:bCs/>
          <w:lang w:eastAsia="zh-CN"/>
        </w:rPr>
        <w:t xml:space="preserve">: </w:t>
      </w:r>
      <w:r w:rsidR="00AB6960">
        <w:rPr>
          <w:b/>
          <w:bCs/>
          <w:lang w:eastAsia="zh-CN"/>
        </w:rPr>
        <w:t>The f</w:t>
      </w:r>
      <w:r w:rsidR="000525B8" w:rsidRPr="005C3022">
        <w:rPr>
          <w:b/>
          <w:bCs/>
          <w:lang w:eastAsia="zh-CN"/>
        </w:rPr>
        <w:t>ollowing</w:t>
      </w:r>
      <w:r w:rsidR="002C7B06">
        <w:rPr>
          <w:b/>
          <w:bCs/>
          <w:lang w:eastAsia="zh-CN"/>
        </w:rPr>
        <w:t xml:space="preserve"> IMD9</w:t>
      </w:r>
      <w:r w:rsidR="000525B8" w:rsidRPr="005C3022">
        <w:rPr>
          <w:b/>
          <w:bCs/>
          <w:lang w:eastAsia="zh-CN"/>
        </w:rPr>
        <w:t xml:space="preserve"> test point is used</w:t>
      </w:r>
      <w:r w:rsidR="002C7B06">
        <w:rPr>
          <w:b/>
          <w:bCs/>
          <w:lang w:eastAsia="zh-CN"/>
        </w:rPr>
        <w:t xml:space="preserve"> with </w:t>
      </w:r>
      <w:r w:rsidR="000525B8" w:rsidRPr="005C3022">
        <w:rPr>
          <w:b/>
          <w:bCs/>
          <w:lang w:eastAsia="zh-CN"/>
        </w:rPr>
        <w:t xml:space="preserve">Note X: </w:t>
      </w:r>
      <w:r w:rsidR="001240A2">
        <w:rPr>
          <w:b/>
          <w:bCs/>
          <w:lang w:eastAsia="zh-CN"/>
        </w:rPr>
        <w:t xml:space="preserve">MSD does not apply </w:t>
      </w:r>
      <w:r w:rsidRPr="005C3022">
        <w:rPr>
          <w:b/>
          <w:bCs/>
          <w:lang w:eastAsia="zh-CN"/>
        </w:rPr>
        <w:t>when</w:t>
      </w:r>
      <w:r w:rsidR="000525B8" w:rsidRPr="005C3022">
        <w:rPr>
          <w:b/>
          <w:bCs/>
          <w:lang w:eastAsia="zh-CN"/>
        </w:rPr>
        <w:t xml:space="preserve"> </w:t>
      </w:r>
      <w:r w:rsidR="00AB6960">
        <w:rPr>
          <w:b/>
          <w:bCs/>
          <w:lang w:eastAsia="zh-CN"/>
        </w:rPr>
        <w:t xml:space="preserve">the </w:t>
      </w:r>
      <w:r w:rsidR="000525B8" w:rsidRPr="005C3022">
        <w:rPr>
          <w:b/>
          <w:bCs/>
          <w:lang w:eastAsia="zh-CN"/>
        </w:rPr>
        <w:t>n41 spectrum is restricted to 2515-2675 MHz</w:t>
      </w:r>
    </w:p>
    <w:tbl>
      <w:tblPr>
        <w:tblW w:w="9620" w:type="dxa"/>
        <w:tblCellMar>
          <w:left w:w="0" w:type="dxa"/>
          <w:right w:w="0" w:type="dxa"/>
        </w:tblCellMar>
        <w:tblLook w:val="04A0" w:firstRow="1" w:lastRow="0" w:firstColumn="1" w:lastColumn="0" w:noHBand="0" w:noVBand="1"/>
      </w:tblPr>
      <w:tblGrid>
        <w:gridCol w:w="1300"/>
        <w:gridCol w:w="860"/>
        <w:gridCol w:w="720"/>
        <w:gridCol w:w="1000"/>
        <w:gridCol w:w="1480"/>
        <w:gridCol w:w="1100"/>
        <w:gridCol w:w="520"/>
        <w:gridCol w:w="1280"/>
        <w:gridCol w:w="1360"/>
      </w:tblGrid>
      <w:tr w:rsidR="000525B8" w:rsidRPr="00D62437" w14:paraId="13D5E77B" w14:textId="77777777" w:rsidTr="005C3022">
        <w:trPr>
          <w:trHeight w:val="50"/>
        </w:trPr>
        <w:tc>
          <w:tcPr>
            <w:tcW w:w="826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6CD4F9C"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Band / Channel bandwidth / N</w:t>
            </w:r>
            <w:r w:rsidRPr="00D62437">
              <w:rPr>
                <w:rFonts w:ascii="Arial" w:hAnsi="Arial" w:cs="Arial"/>
                <w:b/>
                <w:bCs/>
                <w:color w:val="000000"/>
                <w:sz w:val="18"/>
                <w:szCs w:val="18"/>
                <w:vertAlign w:val="subscript"/>
              </w:rPr>
              <w:t>RB</w:t>
            </w:r>
            <w:r w:rsidRPr="00D62437">
              <w:rPr>
                <w:rFonts w:ascii="Arial" w:hAnsi="Arial" w:cs="Arial"/>
                <w:b/>
                <w:bCs/>
                <w:color w:val="000000"/>
                <w:sz w:val="18"/>
                <w:szCs w:val="18"/>
              </w:rPr>
              <w:t xml:space="preserve"> / Duplex mode</w:t>
            </w:r>
          </w:p>
        </w:tc>
        <w:tc>
          <w:tcPr>
            <w:tcW w:w="1360" w:type="dxa"/>
            <w:tcBorders>
              <w:top w:val="single" w:sz="8" w:space="0" w:color="auto"/>
              <w:left w:val="nil"/>
              <w:bottom w:val="nil"/>
              <w:right w:val="single" w:sz="8" w:space="0" w:color="auto"/>
            </w:tcBorders>
            <w:shd w:val="clear" w:color="auto" w:fill="auto"/>
            <w:vAlign w:val="center"/>
            <w:hideMark/>
          </w:tcPr>
          <w:p w14:paraId="6D73F048"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Source of IMD</w:t>
            </w:r>
          </w:p>
        </w:tc>
      </w:tr>
      <w:tr w:rsidR="000525B8" w:rsidRPr="00D62437" w14:paraId="084D6497" w14:textId="77777777" w:rsidTr="005C3022">
        <w:trPr>
          <w:trHeight w:val="5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101E0DC3"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NR CA band combination</w:t>
            </w:r>
          </w:p>
        </w:tc>
        <w:tc>
          <w:tcPr>
            <w:tcW w:w="860" w:type="dxa"/>
            <w:vMerge w:val="restart"/>
            <w:tcBorders>
              <w:top w:val="nil"/>
              <w:left w:val="single" w:sz="8" w:space="0" w:color="auto"/>
              <w:bottom w:val="single" w:sz="8" w:space="0" w:color="000000"/>
              <w:right w:val="single" w:sz="8" w:space="0" w:color="auto"/>
            </w:tcBorders>
            <w:shd w:val="clear" w:color="auto" w:fill="auto"/>
            <w:vAlign w:val="center"/>
            <w:hideMark/>
          </w:tcPr>
          <w:p w14:paraId="6C02AE88"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NR band</w:t>
            </w:r>
          </w:p>
        </w:tc>
        <w:tc>
          <w:tcPr>
            <w:tcW w:w="720" w:type="dxa"/>
            <w:tcBorders>
              <w:top w:val="nil"/>
              <w:left w:val="nil"/>
              <w:bottom w:val="nil"/>
              <w:right w:val="single" w:sz="8" w:space="0" w:color="auto"/>
            </w:tcBorders>
            <w:shd w:val="clear" w:color="auto" w:fill="auto"/>
            <w:vAlign w:val="center"/>
            <w:hideMark/>
          </w:tcPr>
          <w:p w14:paraId="3DEE7631"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UL F</w:t>
            </w:r>
            <w:r w:rsidRPr="00D62437">
              <w:rPr>
                <w:rFonts w:ascii="Arial" w:hAnsi="Arial" w:cs="Arial"/>
                <w:b/>
                <w:bCs/>
                <w:color w:val="000000"/>
                <w:sz w:val="18"/>
                <w:szCs w:val="18"/>
                <w:vertAlign w:val="subscript"/>
              </w:rPr>
              <w:t>c</w:t>
            </w:r>
          </w:p>
        </w:tc>
        <w:tc>
          <w:tcPr>
            <w:tcW w:w="1000" w:type="dxa"/>
            <w:tcBorders>
              <w:top w:val="nil"/>
              <w:left w:val="nil"/>
              <w:bottom w:val="nil"/>
              <w:right w:val="single" w:sz="8" w:space="0" w:color="auto"/>
            </w:tcBorders>
            <w:shd w:val="clear" w:color="auto" w:fill="auto"/>
            <w:vAlign w:val="center"/>
            <w:hideMark/>
          </w:tcPr>
          <w:p w14:paraId="0039071A"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UL/DL BW</w:t>
            </w:r>
          </w:p>
        </w:tc>
        <w:tc>
          <w:tcPr>
            <w:tcW w:w="1480" w:type="dxa"/>
            <w:tcBorders>
              <w:top w:val="nil"/>
              <w:left w:val="nil"/>
              <w:bottom w:val="nil"/>
              <w:right w:val="single" w:sz="8" w:space="0" w:color="auto"/>
            </w:tcBorders>
            <w:shd w:val="clear" w:color="auto" w:fill="auto"/>
            <w:vAlign w:val="center"/>
            <w:hideMark/>
          </w:tcPr>
          <w:p w14:paraId="26D226FF"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UL</w:t>
            </w:r>
          </w:p>
        </w:tc>
        <w:tc>
          <w:tcPr>
            <w:tcW w:w="1100" w:type="dxa"/>
            <w:vMerge w:val="restart"/>
            <w:tcBorders>
              <w:top w:val="nil"/>
              <w:left w:val="single" w:sz="8" w:space="0" w:color="auto"/>
              <w:bottom w:val="single" w:sz="8" w:space="0" w:color="000000"/>
              <w:right w:val="single" w:sz="8" w:space="0" w:color="auto"/>
            </w:tcBorders>
            <w:shd w:val="clear" w:color="auto" w:fill="auto"/>
            <w:vAlign w:val="center"/>
            <w:hideMark/>
          </w:tcPr>
          <w:p w14:paraId="672EC11A"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DL F</w:t>
            </w:r>
            <w:r w:rsidRPr="00D62437">
              <w:rPr>
                <w:rFonts w:ascii="Arial" w:hAnsi="Arial" w:cs="Arial"/>
                <w:b/>
                <w:bCs/>
                <w:color w:val="000000"/>
                <w:sz w:val="18"/>
                <w:szCs w:val="18"/>
                <w:vertAlign w:val="subscript"/>
              </w:rPr>
              <w:t>c</w:t>
            </w:r>
            <w:r w:rsidRPr="00D62437">
              <w:rPr>
                <w:rFonts w:ascii="Arial" w:hAnsi="Arial" w:cs="Arial"/>
                <w:b/>
                <w:bCs/>
                <w:color w:val="000000"/>
                <w:sz w:val="18"/>
                <w:szCs w:val="18"/>
              </w:rPr>
              <w:t xml:space="preserve"> (MHz)</w:t>
            </w:r>
          </w:p>
        </w:tc>
        <w:tc>
          <w:tcPr>
            <w:tcW w:w="520" w:type="dxa"/>
            <w:tcBorders>
              <w:top w:val="nil"/>
              <w:left w:val="nil"/>
              <w:bottom w:val="nil"/>
              <w:right w:val="single" w:sz="8" w:space="0" w:color="auto"/>
            </w:tcBorders>
            <w:shd w:val="clear" w:color="auto" w:fill="auto"/>
            <w:vAlign w:val="center"/>
            <w:hideMark/>
          </w:tcPr>
          <w:p w14:paraId="07B30114"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MSD</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14:paraId="793D0EB0"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Duplex mode</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36697F82"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 </w:t>
            </w:r>
          </w:p>
        </w:tc>
      </w:tr>
      <w:tr w:rsidR="000525B8" w:rsidRPr="00D62437" w14:paraId="3D5A617D" w14:textId="77777777" w:rsidTr="005C3022">
        <w:trPr>
          <w:trHeight w:val="50"/>
        </w:trPr>
        <w:tc>
          <w:tcPr>
            <w:tcW w:w="0" w:type="auto"/>
            <w:vMerge/>
            <w:tcBorders>
              <w:top w:val="nil"/>
              <w:left w:val="single" w:sz="8" w:space="0" w:color="auto"/>
              <w:bottom w:val="single" w:sz="8" w:space="0" w:color="000000"/>
              <w:right w:val="single" w:sz="8" w:space="0" w:color="auto"/>
            </w:tcBorders>
            <w:vAlign w:val="center"/>
            <w:hideMark/>
          </w:tcPr>
          <w:p w14:paraId="1C18977A" w14:textId="77777777" w:rsidR="000525B8" w:rsidRPr="00D62437" w:rsidRDefault="000525B8" w:rsidP="005C3022">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7677D3A5" w14:textId="77777777" w:rsidR="000525B8" w:rsidRPr="00D62437" w:rsidRDefault="000525B8" w:rsidP="005C3022">
            <w:pPr>
              <w:spacing w:after="0"/>
              <w:rPr>
                <w:rFonts w:ascii="Arial" w:hAnsi="Arial" w:cs="Arial"/>
                <w:b/>
                <w:bCs/>
                <w:color w:val="000000"/>
                <w:sz w:val="18"/>
                <w:szCs w:val="18"/>
              </w:rPr>
            </w:pPr>
          </w:p>
        </w:tc>
        <w:tc>
          <w:tcPr>
            <w:tcW w:w="720" w:type="dxa"/>
            <w:tcBorders>
              <w:top w:val="nil"/>
              <w:left w:val="nil"/>
              <w:bottom w:val="single" w:sz="8" w:space="0" w:color="auto"/>
              <w:right w:val="single" w:sz="8" w:space="0" w:color="auto"/>
            </w:tcBorders>
            <w:shd w:val="clear" w:color="auto" w:fill="auto"/>
            <w:vAlign w:val="center"/>
            <w:hideMark/>
          </w:tcPr>
          <w:p w14:paraId="6DFF6736"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(MHz)</w:t>
            </w:r>
          </w:p>
        </w:tc>
        <w:tc>
          <w:tcPr>
            <w:tcW w:w="1000" w:type="dxa"/>
            <w:tcBorders>
              <w:top w:val="nil"/>
              <w:left w:val="nil"/>
              <w:bottom w:val="single" w:sz="8" w:space="0" w:color="auto"/>
              <w:right w:val="single" w:sz="8" w:space="0" w:color="auto"/>
            </w:tcBorders>
            <w:shd w:val="clear" w:color="auto" w:fill="auto"/>
            <w:vAlign w:val="center"/>
            <w:hideMark/>
          </w:tcPr>
          <w:p w14:paraId="7A276FA2"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(MHz)</w:t>
            </w:r>
          </w:p>
        </w:tc>
        <w:tc>
          <w:tcPr>
            <w:tcW w:w="1480" w:type="dxa"/>
            <w:tcBorders>
              <w:top w:val="nil"/>
              <w:left w:val="nil"/>
              <w:bottom w:val="single" w:sz="8" w:space="0" w:color="auto"/>
              <w:right w:val="single" w:sz="8" w:space="0" w:color="auto"/>
            </w:tcBorders>
            <w:shd w:val="clear" w:color="auto" w:fill="auto"/>
            <w:vAlign w:val="center"/>
            <w:hideMark/>
          </w:tcPr>
          <w:p w14:paraId="55F2A524"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C</w:t>
            </w:r>
            <w:r w:rsidRPr="00D62437">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58B649B1" w14:textId="77777777" w:rsidR="000525B8" w:rsidRPr="00D62437" w:rsidRDefault="000525B8" w:rsidP="005C3022">
            <w:pPr>
              <w:spacing w:after="0"/>
              <w:rPr>
                <w:rFonts w:ascii="Arial" w:hAnsi="Arial" w:cs="Arial"/>
                <w:b/>
                <w:bCs/>
                <w:color w:val="000000"/>
                <w:sz w:val="18"/>
                <w:szCs w:val="18"/>
              </w:rPr>
            </w:pPr>
          </w:p>
        </w:tc>
        <w:tc>
          <w:tcPr>
            <w:tcW w:w="520" w:type="dxa"/>
            <w:tcBorders>
              <w:top w:val="nil"/>
              <w:left w:val="nil"/>
              <w:bottom w:val="single" w:sz="8" w:space="0" w:color="auto"/>
              <w:right w:val="single" w:sz="8" w:space="0" w:color="auto"/>
            </w:tcBorders>
            <w:shd w:val="clear" w:color="auto" w:fill="auto"/>
            <w:vAlign w:val="center"/>
            <w:hideMark/>
          </w:tcPr>
          <w:p w14:paraId="6435EF8E" w14:textId="77777777" w:rsidR="000525B8" w:rsidRPr="00D62437" w:rsidRDefault="000525B8" w:rsidP="005C3022">
            <w:pPr>
              <w:spacing w:after="0"/>
              <w:jc w:val="center"/>
              <w:rPr>
                <w:rFonts w:ascii="Arial" w:hAnsi="Arial" w:cs="Arial"/>
                <w:b/>
                <w:bCs/>
                <w:color w:val="000000"/>
                <w:sz w:val="18"/>
                <w:szCs w:val="18"/>
              </w:rPr>
            </w:pPr>
            <w:r w:rsidRPr="00D62437">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0433F5C7" w14:textId="77777777" w:rsidR="000525B8" w:rsidRPr="00D62437" w:rsidRDefault="000525B8" w:rsidP="005C3022">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586888F1" w14:textId="77777777" w:rsidR="000525B8" w:rsidRPr="00D62437" w:rsidRDefault="000525B8" w:rsidP="005C3022">
            <w:pPr>
              <w:spacing w:after="0"/>
              <w:rPr>
                <w:rFonts w:ascii="Arial" w:hAnsi="Arial" w:cs="Arial"/>
                <w:b/>
                <w:bCs/>
                <w:color w:val="000000"/>
                <w:sz w:val="18"/>
                <w:szCs w:val="18"/>
              </w:rPr>
            </w:pPr>
          </w:p>
        </w:tc>
      </w:tr>
      <w:tr w:rsidR="000525B8" w:rsidRPr="00D62437" w14:paraId="383E1306" w14:textId="77777777" w:rsidTr="005C3022">
        <w:trPr>
          <w:trHeight w:val="50"/>
        </w:trPr>
        <w:tc>
          <w:tcPr>
            <w:tcW w:w="1300" w:type="dxa"/>
            <w:tcBorders>
              <w:top w:val="nil"/>
              <w:left w:val="single" w:sz="8" w:space="0" w:color="auto"/>
              <w:bottom w:val="nil"/>
              <w:right w:val="single" w:sz="8" w:space="0" w:color="auto"/>
            </w:tcBorders>
            <w:shd w:val="clear" w:color="auto" w:fill="auto"/>
            <w:vAlign w:val="center"/>
            <w:hideMark/>
          </w:tcPr>
          <w:p w14:paraId="4F5ACD61"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CA_n3-n41</w:t>
            </w:r>
          </w:p>
        </w:tc>
        <w:tc>
          <w:tcPr>
            <w:tcW w:w="860" w:type="dxa"/>
            <w:tcBorders>
              <w:top w:val="nil"/>
              <w:left w:val="nil"/>
              <w:bottom w:val="single" w:sz="8" w:space="0" w:color="auto"/>
              <w:right w:val="single" w:sz="8" w:space="0" w:color="auto"/>
            </w:tcBorders>
            <w:shd w:val="clear" w:color="auto" w:fill="auto"/>
            <w:vAlign w:val="center"/>
            <w:hideMark/>
          </w:tcPr>
          <w:p w14:paraId="6985DB53"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n3</w:t>
            </w:r>
          </w:p>
        </w:tc>
        <w:tc>
          <w:tcPr>
            <w:tcW w:w="720" w:type="dxa"/>
            <w:tcBorders>
              <w:top w:val="nil"/>
              <w:left w:val="nil"/>
              <w:bottom w:val="single" w:sz="8" w:space="0" w:color="auto"/>
              <w:right w:val="single" w:sz="8" w:space="0" w:color="auto"/>
            </w:tcBorders>
            <w:shd w:val="clear" w:color="auto" w:fill="auto"/>
            <w:vAlign w:val="center"/>
            <w:hideMark/>
          </w:tcPr>
          <w:p w14:paraId="4F3BFE3B"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hideMark/>
          </w:tcPr>
          <w:p w14:paraId="4B94F9AC"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hideMark/>
          </w:tcPr>
          <w:p w14:paraId="2D3B05F7"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hideMark/>
          </w:tcPr>
          <w:p w14:paraId="4C609D56"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1877.5</w:t>
            </w:r>
          </w:p>
        </w:tc>
        <w:tc>
          <w:tcPr>
            <w:tcW w:w="520" w:type="dxa"/>
            <w:tcBorders>
              <w:top w:val="nil"/>
              <w:left w:val="nil"/>
              <w:bottom w:val="single" w:sz="8" w:space="0" w:color="auto"/>
              <w:right w:val="single" w:sz="8" w:space="0" w:color="auto"/>
            </w:tcBorders>
            <w:shd w:val="clear" w:color="auto" w:fill="auto"/>
            <w:vAlign w:val="center"/>
            <w:hideMark/>
          </w:tcPr>
          <w:p w14:paraId="3180C675" w14:textId="041E631F" w:rsidR="000525B8" w:rsidRPr="005C3022" w:rsidRDefault="005C3022" w:rsidP="005C3022">
            <w:pPr>
              <w:spacing w:after="0"/>
              <w:jc w:val="center"/>
              <w:rPr>
                <w:rFonts w:ascii="Arial" w:hAnsi="Arial" w:cs="Arial"/>
                <w:color w:val="000000"/>
                <w:sz w:val="18"/>
                <w:szCs w:val="18"/>
              </w:rPr>
            </w:pPr>
            <w:r w:rsidRPr="005C3022">
              <w:rPr>
                <w:rFonts w:ascii="Arial" w:hAnsi="Arial" w:cs="Arial"/>
                <w:color w:val="000000"/>
                <w:sz w:val="18"/>
                <w:szCs w:val="18"/>
              </w:rPr>
              <w:t>[2.7]</w:t>
            </w:r>
            <w:r w:rsidR="000525B8" w:rsidRPr="005C3022">
              <w:rPr>
                <w:rFonts w:ascii="Arial" w:hAnsi="Arial" w:cs="Arial"/>
                <w:color w:val="000000"/>
                <w:sz w:val="18"/>
                <w:szCs w:val="18"/>
              </w:rPr>
              <w:t> </w:t>
            </w:r>
          </w:p>
        </w:tc>
        <w:tc>
          <w:tcPr>
            <w:tcW w:w="1280" w:type="dxa"/>
            <w:tcBorders>
              <w:top w:val="nil"/>
              <w:left w:val="nil"/>
              <w:bottom w:val="single" w:sz="8" w:space="0" w:color="auto"/>
              <w:right w:val="single" w:sz="8" w:space="0" w:color="auto"/>
            </w:tcBorders>
            <w:shd w:val="clear" w:color="auto" w:fill="auto"/>
            <w:vAlign w:val="center"/>
            <w:hideMark/>
          </w:tcPr>
          <w:p w14:paraId="344A44A8"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hideMark/>
          </w:tcPr>
          <w:p w14:paraId="2038A5D1" w14:textId="2FF6CADD"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IMD9</w:t>
            </w:r>
            <w:r w:rsidR="005C3022" w:rsidRPr="005C3022">
              <w:rPr>
                <w:rFonts w:ascii="Arial" w:hAnsi="Arial" w:cs="Arial"/>
                <w:color w:val="000000"/>
                <w:sz w:val="18"/>
                <w:szCs w:val="18"/>
                <w:vertAlign w:val="superscript"/>
              </w:rPr>
              <w:t>X</w:t>
            </w:r>
          </w:p>
        </w:tc>
      </w:tr>
      <w:tr w:rsidR="000525B8" w:rsidRPr="00D62437" w14:paraId="2BB7F06E" w14:textId="77777777" w:rsidTr="005C3022">
        <w:trPr>
          <w:trHeight w:val="50"/>
        </w:trPr>
        <w:tc>
          <w:tcPr>
            <w:tcW w:w="1300" w:type="dxa"/>
            <w:tcBorders>
              <w:top w:val="nil"/>
              <w:left w:val="single" w:sz="8" w:space="0" w:color="auto"/>
              <w:bottom w:val="nil"/>
              <w:right w:val="single" w:sz="8" w:space="0" w:color="auto"/>
            </w:tcBorders>
            <w:shd w:val="clear" w:color="auto" w:fill="auto"/>
            <w:vAlign w:val="center"/>
            <w:hideMark/>
          </w:tcPr>
          <w:p w14:paraId="406CADB0"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 </w:t>
            </w:r>
          </w:p>
        </w:tc>
        <w:tc>
          <w:tcPr>
            <w:tcW w:w="860" w:type="dxa"/>
            <w:tcBorders>
              <w:top w:val="nil"/>
              <w:left w:val="nil"/>
              <w:bottom w:val="nil"/>
              <w:right w:val="single" w:sz="8" w:space="0" w:color="auto"/>
            </w:tcBorders>
            <w:shd w:val="clear" w:color="auto" w:fill="auto"/>
            <w:vAlign w:val="center"/>
            <w:hideMark/>
          </w:tcPr>
          <w:p w14:paraId="245010FB"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n41</w:t>
            </w:r>
          </w:p>
        </w:tc>
        <w:tc>
          <w:tcPr>
            <w:tcW w:w="720" w:type="dxa"/>
            <w:tcBorders>
              <w:top w:val="nil"/>
              <w:left w:val="nil"/>
              <w:bottom w:val="single" w:sz="8" w:space="0" w:color="auto"/>
              <w:right w:val="single" w:sz="8" w:space="0" w:color="auto"/>
            </w:tcBorders>
            <w:shd w:val="clear" w:color="auto" w:fill="auto"/>
            <w:vAlign w:val="center"/>
            <w:hideMark/>
          </w:tcPr>
          <w:p w14:paraId="2EA83112"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2541</w:t>
            </w:r>
          </w:p>
        </w:tc>
        <w:tc>
          <w:tcPr>
            <w:tcW w:w="1000" w:type="dxa"/>
            <w:tcBorders>
              <w:top w:val="nil"/>
              <w:left w:val="nil"/>
              <w:bottom w:val="single" w:sz="8" w:space="0" w:color="auto"/>
              <w:right w:val="single" w:sz="8" w:space="0" w:color="auto"/>
            </w:tcBorders>
            <w:shd w:val="clear" w:color="auto" w:fill="auto"/>
            <w:vAlign w:val="center"/>
            <w:hideMark/>
          </w:tcPr>
          <w:p w14:paraId="056F48BF"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90</w:t>
            </w:r>
          </w:p>
        </w:tc>
        <w:tc>
          <w:tcPr>
            <w:tcW w:w="1480" w:type="dxa"/>
            <w:tcBorders>
              <w:top w:val="nil"/>
              <w:left w:val="nil"/>
              <w:bottom w:val="single" w:sz="8" w:space="0" w:color="auto"/>
              <w:right w:val="single" w:sz="8" w:space="0" w:color="auto"/>
            </w:tcBorders>
            <w:shd w:val="clear" w:color="auto" w:fill="auto"/>
            <w:vAlign w:val="center"/>
            <w:hideMark/>
          </w:tcPr>
          <w:p w14:paraId="19468CA0" w14:textId="77777777" w:rsidR="000525B8" w:rsidRPr="005C3022" w:rsidRDefault="000525B8" w:rsidP="005C3022">
            <w:pPr>
              <w:spacing w:after="0"/>
              <w:jc w:val="center"/>
              <w:rPr>
                <w:rFonts w:ascii="Arial" w:hAnsi="Arial" w:cs="Arial"/>
                <w:color w:val="000000"/>
                <w:sz w:val="14"/>
                <w:szCs w:val="14"/>
              </w:rPr>
            </w:pPr>
            <w:r w:rsidRPr="005C3022">
              <w:rPr>
                <w:rFonts w:ascii="Arial" w:hAnsi="Arial" w:cs="Arial"/>
                <w:color w:val="000000"/>
                <w:sz w:val="14"/>
                <w:szCs w:val="14"/>
              </w:rPr>
              <w:t>1 (RBSTART= 18)</w:t>
            </w:r>
          </w:p>
        </w:tc>
        <w:tc>
          <w:tcPr>
            <w:tcW w:w="1100" w:type="dxa"/>
            <w:tcBorders>
              <w:top w:val="nil"/>
              <w:left w:val="nil"/>
              <w:bottom w:val="single" w:sz="8" w:space="0" w:color="auto"/>
              <w:right w:val="single" w:sz="8" w:space="0" w:color="auto"/>
            </w:tcBorders>
            <w:shd w:val="clear" w:color="auto" w:fill="auto"/>
            <w:vAlign w:val="center"/>
            <w:hideMark/>
          </w:tcPr>
          <w:p w14:paraId="428D834F"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2541</w:t>
            </w:r>
          </w:p>
        </w:tc>
        <w:tc>
          <w:tcPr>
            <w:tcW w:w="520" w:type="dxa"/>
            <w:tcBorders>
              <w:top w:val="nil"/>
              <w:left w:val="nil"/>
              <w:bottom w:val="nil"/>
              <w:right w:val="single" w:sz="8" w:space="0" w:color="auto"/>
            </w:tcBorders>
            <w:shd w:val="clear" w:color="auto" w:fill="auto"/>
            <w:vAlign w:val="center"/>
            <w:hideMark/>
          </w:tcPr>
          <w:p w14:paraId="49F3357B"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N/A</w:t>
            </w:r>
          </w:p>
        </w:tc>
        <w:tc>
          <w:tcPr>
            <w:tcW w:w="1280" w:type="dxa"/>
            <w:tcBorders>
              <w:top w:val="nil"/>
              <w:left w:val="nil"/>
              <w:bottom w:val="nil"/>
              <w:right w:val="single" w:sz="8" w:space="0" w:color="auto"/>
            </w:tcBorders>
            <w:shd w:val="clear" w:color="auto" w:fill="auto"/>
            <w:vAlign w:val="center"/>
            <w:hideMark/>
          </w:tcPr>
          <w:p w14:paraId="125789FA"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TDD</w:t>
            </w:r>
          </w:p>
        </w:tc>
        <w:tc>
          <w:tcPr>
            <w:tcW w:w="1360" w:type="dxa"/>
            <w:tcBorders>
              <w:top w:val="nil"/>
              <w:left w:val="nil"/>
              <w:bottom w:val="nil"/>
              <w:right w:val="single" w:sz="8" w:space="0" w:color="auto"/>
            </w:tcBorders>
            <w:shd w:val="clear" w:color="auto" w:fill="auto"/>
            <w:vAlign w:val="center"/>
            <w:hideMark/>
          </w:tcPr>
          <w:p w14:paraId="4354EA93"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N/A</w:t>
            </w:r>
          </w:p>
        </w:tc>
      </w:tr>
      <w:tr w:rsidR="000525B8" w:rsidRPr="00D62437" w14:paraId="09E08A5A" w14:textId="77777777" w:rsidTr="005C3022">
        <w:trPr>
          <w:trHeight w:val="5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4A8F7C6F"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 </w:t>
            </w:r>
          </w:p>
        </w:tc>
        <w:tc>
          <w:tcPr>
            <w:tcW w:w="860" w:type="dxa"/>
            <w:tcBorders>
              <w:top w:val="nil"/>
              <w:left w:val="nil"/>
              <w:bottom w:val="single" w:sz="8" w:space="0" w:color="auto"/>
              <w:right w:val="single" w:sz="8" w:space="0" w:color="auto"/>
            </w:tcBorders>
            <w:shd w:val="clear" w:color="auto" w:fill="auto"/>
            <w:vAlign w:val="center"/>
            <w:hideMark/>
          </w:tcPr>
          <w:p w14:paraId="7DA58B4F"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 </w:t>
            </w:r>
          </w:p>
        </w:tc>
        <w:tc>
          <w:tcPr>
            <w:tcW w:w="720" w:type="dxa"/>
            <w:tcBorders>
              <w:top w:val="nil"/>
              <w:left w:val="nil"/>
              <w:bottom w:val="single" w:sz="8" w:space="0" w:color="auto"/>
              <w:right w:val="single" w:sz="8" w:space="0" w:color="auto"/>
            </w:tcBorders>
            <w:shd w:val="clear" w:color="auto" w:fill="auto"/>
            <w:vAlign w:val="center"/>
            <w:hideMark/>
          </w:tcPr>
          <w:p w14:paraId="52DE3F7F"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2636</w:t>
            </w:r>
          </w:p>
        </w:tc>
        <w:tc>
          <w:tcPr>
            <w:tcW w:w="1000" w:type="dxa"/>
            <w:tcBorders>
              <w:top w:val="nil"/>
              <w:left w:val="nil"/>
              <w:bottom w:val="single" w:sz="8" w:space="0" w:color="auto"/>
              <w:right w:val="single" w:sz="8" w:space="0" w:color="auto"/>
            </w:tcBorders>
            <w:shd w:val="clear" w:color="auto" w:fill="auto"/>
            <w:vAlign w:val="center"/>
            <w:hideMark/>
          </w:tcPr>
          <w:p w14:paraId="3336D742"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100</w:t>
            </w:r>
          </w:p>
        </w:tc>
        <w:tc>
          <w:tcPr>
            <w:tcW w:w="1480" w:type="dxa"/>
            <w:tcBorders>
              <w:top w:val="nil"/>
              <w:left w:val="nil"/>
              <w:bottom w:val="single" w:sz="8" w:space="0" w:color="auto"/>
              <w:right w:val="single" w:sz="8" w:space="0" w:color="auto"/>
            </w:tcBorders>
            <w:shd w:val="clear" w:color="auto" w:fill="auto"/>
            <w:vAlign w:val="center"/>
            <w:hideMark/>
          </w:tcPr>
          <w:p w14:paraId="59ECDCEF" w14:textId="77777777" w:rsidR="000525B8" w:rsidRPr="005C3022" w:rsidRDefault="000525B8" w:rsidP="005C3022">
            <w:pPr>
              <w:spacing w:after="0"/>
              <w:jc w:val="center"/>
              <w:rPr>
                <w:rFonts w:ascii="Arial" w:hAnsi="Arial" w:cs="Arial"/>
                <w:color w:val="000000"/>
                <w:sz w:val="14"/>
                <w:szCs w:val="14"/>
              </w:rPr>
            </w:pPr>
            <w:r w:rsidRPr="005C3022">
              <w:rPr>
                <w:rFonts w:ascii="Arial" w:hAnsi="Arial" w:cs="Arial"/>
                <w:color w:val="000000"/>
                <w:sz w:val="14"/>
                <w:szCs w:val="14"/>
              </w:rPr>
              <w:t>1 (RBSTART= 272)</w:t>
            </w:r>
          </w:p>
        </w:tc>
        <w:tc>
          <w:tcPr>
            <w:tcW w:w="1100" w:type="dxa"/>
            <w:tcBorders>
              <w:top w:val="nil"/>
              <w:left w:val="nil"/>
              <w:bottom w:val="single" w:sz="8" w:space="0" w:color="auto"/>
              <w:right w:val="single" w:sz="8" w:space="0" w:color="auto"/>
            </w:tcBorders>
            <w:shd w:val="clear" w:color="auto" w:fill="auto"/>
            <w:vAlign w:val="center"/>
            <w:hideMark/>
          </w:tcPr>
          <w:p w14:paraId="6EE4B47B"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2636</w:t>
            </w:r>
          </w:p>
        </w:tc>
        <w:tc>
          <w:tcPr>
            <w:tcW w:w="520" w:type="dxa"/>
            <w:tcBorders>
              <w:top w:val="nil"/>
              <w:left w:val="nil"/>
              <w:bottom w:val="single" w:sz="8" w:space="0" w:color="auto"/>
              <w:right w:val="single" w:sz="8" w:space="0" w:color="auto"/>
            </w:tcBorders>
            <w:shd w:val="clear" w:color="auto" w:fill="auto"/>
            <w:vAlign w:val="center"/>
            <w:hideMark/>
          </w:tcPr>
          <w:p w14:paraId="56ECD5F5"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 </w:t>
            </w:r>
          </w:p>
        </w:tc>
        <w:tc>
          <w:tcPr>
            <w:tcW w:w="1280" w:type="dxa"/>
            <w:tcBorders>
              <w:top w:val="nil"/>
              <w:left w:val="nil"/>
              <w:bottom w:val="single" w:sz="8" w:space="0" w:color="auto"/>
              <w:right w:val="single" w:sz="8" w:space="0" w:color="auto"/>
            </w:tcBorders>
            <w:shd w:val="clear" w:color="auto" w:fill="auto"/>
            <w:vAlign w:val="center"/>
            <w:hideMark/>
          </w:tcPr>
          <w:p w14:paraId="56D8FAD5"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 </w:t>
            </w:r>
          </w:p>
        </w:tc>
        <w:tc>
          <w:tcPr>
            <w:tcW w:w="1360" w:type="dxa"/>
            <w:tcBorders>
              <w:top w:val="nil"/>
              <w:left w:val="nil"/>
              <w:bottom w:val="single" w:sz="8" w:space="0" w:color="auto"/>
              <w:right w:val="single" w:sz="8" w:space="0" w:color="auto"/>
            </w:tcBorders>
            <w:shd w:val="clear" w:color="auto" w:fill="auto"/>
            <w:vAlign w:val="center"/>
            <w:hideMark/>
          </w:tcPr>
          <w:p w14:paraId="5D1BAD9F" w14:textId="77777777" w:rsidR="000525B8" w:rsidRPr="005C3022" w:rsidRDefault="000525B8" w:rsidP="005C3022">
            <w:pPr>
              <w:spacing w:after="0"/>
              <w:jc w:val="center"/>
              <w:rPr>
                <w:rFonts w:ascii="Arial" w:hAnsi="Arial" w:cs="Arial"/>
                <w:color w:val="000000"/>
                <w:sz w:val="18"/>
                <w:szCs w:val="18"/>
              </w:rPr>
            </w:pPr>
            <w:r w:rsidRPr="005C3022">
              <w:rPr>
                <w:rFonts w:ascii="Arial" w:hAnsi="Arial" w:cs="Arial"/>
                <w:color w:val="000000"/>
                <w:sz w:val="18"/>
                <w:szCs w:val="18"/>
              </w:rPr>
              <w:t> </w:t>
            </w:r>
          </w:p>
        </w:tc>
      </w:tr>
    </w:tbl>
    <w:p w14:paraId="06284D28" w14:textId="77777777" w:rsidR="000525B8" w:rsidRPr="001963A8" w:rsidRDefault="000525B8" w:rsidP="001963A8">
      <w:pPr>
        <w:pStyle w:val="Heading3"/>
        <w:tabs>
          <w:tab w:val="clear" w:pos="4950"/>
          <w:tab w:val="num" w:pos="630"/>
        </w:tabs>
        <w:spacing w:after="240"/>
        <w:ind w:left="630" w:hanging="630"/>
        <w:rPr>
          <w:lang w:eastAsia="zh-CN"/>
        </w:rPr>
      </w:pPr>
      <w:r w:rsidRPr="001963A8">
        <w:rPr>
          <w:lang w:eastAsia="zh-CN"/>
        </w:rPr>
        <w:t xml:space="preserve"> IMD of n77(2A) in n5 for CA_n5-n77</w:t>
      </w:r>
    </w:p>
    <w:p w14:paraId="53249C52" w14:textId="5B6648B9" w:rsidR="000525B8" w:rsidRPr="00C349FF" w:rsidRDefault="000525B8" w:rsidP="000525B8">
      <w:pPr>
        <w:spacing w:afterLines="50" w:after="120"/>
        <w:rPr>
          <w:bCs/>
          <w:lang w:eastAsia="zh-CN"/>
        </w:rPr>
      </w:pPr>
      <w:r w:rsidRPr="00B01F6A">
        <w:rPr>
          <w:bCs/>
          <w:lang w:eastAsia="zh-CN"/>
        </w:rPr>
        <w:t xml:space="preserve">With </w:t>
      </w:r>
      <w:r w:rsidR="00AB6960">
        <w:rPr>
          <w:bCs/>
          <w:lang w:eastAsia="zh-CN"/>
        </w:rPr>
        <w:t xml:space="preserve">a </w:t>
      </w:r>
      <w:r w:rsidRPr="00B01F6A">
        <w:rPr>
          <w:bCs/>
          <w:lang w:eastAsia="zh-CN"/>
        </w:rPr>
        <w:t xml:space="preserve">full band definition, </w:t>
      </w:r>
      <w:r>
        <w:rPr>
          <w:bCs/>
          <w:lang w:eastAsia="zh-CN"/>
        </w:rPr>
        <w:t xml:space="preserve">but applying </w:t>
      </w:r>
      <w:r w:rsidR="00AB6960">
        <w:rPr>
          <w:bCs/>
          <w:lang w:eastAsia="zh-CN"/>
        </w:rPr>
        <w:t xml:space="preserve">a </w:t>
      </w:r>
      <w:r>
        <w:rPr>
          <w:bCs/>
          <w:lang w:eastAsia="zh-CN"/>
        </w:rPr>
        <w:t>maximum frequency separation of 600MHz,</w:t>
      </w:r>
      <w:r w:rsidRPr="00B01F6A">
        <w:rPr>
          <w:bCs/>
          <w:lang w:eastAsia="zh-CN"/>
        </w:rPr>
        <w:t xml:space="preserve"> IMD</w:t>
      </w:r>
      <w:r>
        <w:rPr>
          <w:bCs/>
          <w:lang w:eastAsia="zh-CN"/>
        </w:rPr>
        <w:t>9 fall</w:t>
      </w:r>
      <w:r w:rsidR="00AB6960">
        <w:rPr>
          <w:bCs/>
          <w:lang w:eastAsia="zh-CN"/>
        </w:rPr>
        <w:t>s</w:t>
      </w:r>
      <w:r>
        <w:rPr>
          <w:bCs/>
          <w:lang w:eastAsia="zh-CN"/>
        </w:rPr>
        <w:t xml:space="preserve"> </w:t>
      </w:r>
      <w:r w:rsidR="00AB6960">
        <w:rPr>
          <w:bCs/>
          <w:lang w:eastAsia="zh-CN"/>
        </w:rPr>
        <w:t>slightly</w:t>
      </w:r>
      <w:r>
        <w:rPr>
          <w:bCs/>
          <w:lang w:eastAsia="zh-CN"/>
        </w:rPr>
        <w:t xml:space="preserve"> above n5, </w:t>
      </w:r>
      <w:r w:rsidR="00AB6960">
        <w:rPr>
          <w:bCs/>
          <w:lang w:eastAsia="zh-CN"/>
        </w:rPr>
        <w:t xml:space="preserve">and the </w:t>
      </w:r>
      <w:r>
        <w:rPr>
          <w:bCs/>
          <w:lang w:eastAsia="zh-CN"/>
        </w:rPr>
        <w:t>direct hit</w:t>
      </w:r>
      <w:r w:rsidRPr="00B01F6A">
        <w:rPr>
          <w:bCs/>
          <w:lang w:eastAsia="zh-CN"/>
        </w:rPr>
        <w:t xml:space="preserve"> order is IMD</w:t>
      </w:r>
      <w:r>
        <w:rPr>
          <w:bCs/>
          <w:lang w:eastAsia="zh-CN"/>
        </w:rPr>
        <w:t xml:space="preserve">11 </w:t>
      </w:r>
      <w:r w:rsidR="00AB6960">
        <w:rPr>
          <w:bCs/>
          <w:lang w:eastAsia="zh-CN"/>
        </w:rPr>
        <w:t>which</w:t>
      </w:r>
      <w:r>
        <w:rPr>
          <w:bCs/>
          <w:lang w:eastAsia="zh-CN"/>
        </w:rPr>
        <w:t xml:space="preserve"> does not require MSD for non-contiguous UL CA case. Note that </w:t>
      </w:r>
      <w:r w:rsidR="00AB6960">
        <w:rPr>
          <w:bCs/>
          <w:lang w:eastAsia="zh-CN"/>
        </w:rPr>
        <w:t xml:space="preserve">the </w:t>
      </w:r>
      <w:r>
        <w:rPr>
          <w:bCs/>
          <w:lang w:eastAsia="zh-CN"/>
        </w:rPr>
        <w:t xml:space="preserve">full band IMD is IMD7 and would require </w:t>
      </w:r>
      <w:r w:rsidR="00AB6960">
        <w:rPr>
          <w:bCs/>
          <w:lang w:eastAsia="zh-CN"/>
        </w:rPr>
        <w:t xml:space="preserve">a </w:t>
      </w:r>
      <w:r>
        <w:rPr>
          <w:bCs/>
          <w:lang w:eastAsia="zh-CN"/>
        </w:rPr>
        <w:t>MSD.</w:t>
      </w:r>
      <w:r w:rsidR="005C3022">
        <w:rPr>
          <w:bCs/>
          <w:lang w:eastAsia="zh-CN"/>
        </w:rPr>
        <w:t xml:space="preserve"> </w:t>
      </w:r>
      <w:r w:rsidR="001240A2">
        <w:rPr>
          <w:bCs/>
          <w:lang w:eastAsia="zh-CN"/>
        </w:rPr>
        <w:t>Separately, n</w:t>
      </w:r>
      <w:r w:rsidR="005C3022">
        <w:rPr>
          <w:bCs/>
          <w:lang w:eastAsia="zh-CN"/>
        </w:rPr>
        <w:t xml:space="preserve">5 is </w:t>
      </w:r>
      <w:r w:rsidR="00AB6960">
        <w:rPr>
          <w:bCs/>
          <w:lang w:eastAsia="zh-CN"/>
        </w:rPr>
        <w:t>the s</w:t>
      </w:r>
      <w:r w:rsidR="005C3022">
        <w:rPr>
          <w:bCs/>
          <w:lang w:eastAsia="zh-CN"/>
        </w:rPr>
        <w:t xml:space="preserve">ubject of </w:t>
      </w:r>
      <w:r w:rsidR="00AB6960">
        <w:rPr>
          <w:bCs/>
          <w:lang w:eastAsia="zh-CN"/>
        </w:rPr>
        <w:t xml:space="preserve">an </w:t>
      </w:r>
      <w:r w:rsidR="005C3022">
        <w:rPr>
          <w:bCs/>
          <w:lang w:eastAsia="zh-CN"/>
        </w:rPr>
        <w:t>IMD4 product.</w:t>
      </w:r>
    </w:p>
    <w:p w14:paraId="7850652B" w14:textId="5310A0A8" w:rsidR="005C3022" w:rsidRPr="007A7E20" w:rsidRDefault="005C3022" w:rsidP="002C7B06">
      <w:pPr>
        <w:spacing w:after="0"/>
        <w:rPr>
          <w:b/>
          <w:bCs/>
          <w:lang w:eastAsia="zh-CN"/>
        </w:rPr>
      </w:pPr>
      <w:r>
        <w:rPr>
          <w:rFonts w:eastAsia="SimSun"/>
          <w:b/>
          <w:bCs/>
          <w:lang w:eastAsia="zh-CN"/>
        </w:rPr>
        <w:t>Proposal on</w:t>
      </w:r>
      <w:r w:rsidRPr="005C3022">
        <w:rPr>
          <w:rFonts w:eastAsia="SimSun"/>
          <w:b/>
          <w:bCs/>
          <w:lang w:eastAsia="zh-CN"/>
        </w:rPr>
        <w:t xml:space="preserve"> CA_n</w:t>
      </w:r>
      <w:r>
        <w:rPr>
          <w:rFonts w:eastAsia="SimSun"/>
          <w:b/>
          <w:bCs/>
          <w:lang w:eastAsia="zh-CN"/>
        </w:rPr>
        <w:t>5</w:t>
      </w:r>
      <w:r w:rsidRPr="005C3022">
        <w:rPr>
          <w:rFonts w:eastAsia="SimSun"/>
          <w:b/>
          <w:bCs/>
          <w:lang w:eastAsia="zh-CN"/>
        </w:rPr>
        <w:t>-n</w:t>
      </w:r>
      <w:r>
        <w:rPr>
          <w:rFonts w:eastAsia="SimSun"/>
          <w:b/>
          <w:bCs/>
          <w:lang w:eastAsia="zh-CN"/>
        </w:rPr>
        <w:t>77</w:t>
      </w:r>
      <w:r w:rsidRPr="005C3022">
        <w:rPr>
          <w:rFonts w:eastAsia="SimSun"/>
          <w:b/>
          <w:bCs/>
          <w:lang w:eastAsia="zh-CN"/>
        </w:rPr>
        <w:t xml:space="preserve"> MSD with n</w:t>
      </w:r>
      <w:r>
        <w:rPr>
          <w:rFonts w:eastAsia="SimSun"/>
          <w:b/>
          <w:bCs/>
          <w:lang w:eastAsia="zh-CN"/>
        </w:rPr>
        <w:t>77(2A)</w:t>
      </w:r>
      <w:r w:rsidRPr="005C3022">
        <w:rPr>
          <w:rFonts w:eastAsia="SimSun"/>
          <w:b/>
          <w:bCs/>
          <w:lang w:eastAsia="zh-CN"/>
        </w:rPr>
        <w:t xml:space="preserve"> UL</w:t>
      </w:r>
      <w:r w:rsidR="002C7B06">
        <w:rPr>
          <w:rFonts w:eastAsia="SimSun"/>
          <w:b/>
          <w:bCs/>
          <w:lang w:eastAsia="zh-CN"/>
        </w:rPr>
        <w:t xml:space="preserve">: </w:t>
      </w:r>
      <w:r w:rsidR="000525B8" w:rsidRPr="005C3022">
        <w:rPr>
          <w:b/>
          <w:bCs/>
          <w:lang w:eastAsia="zh-CN"/>
        </w:rPr>
        <w:t xml:space="preserve">No </w:t>
      </w:r>
      <w:r w:rsidRPr="005C3022">
        <w:rPr>
          <w:b/>
          <w:bCs/>
          <w:lang w:eastAsia="zh-CN"/>
        </w:rPr>
        <w:t xml:space="preserve">odd order IMD </w:t>
      </w:r>
      <w:r w:rsidR="000525B8" w:rsidRPr="005C3022">
        <w:rPr>
          <w:b/>
          <w:bCs/>
          <w:lang w:eastAsia="zh-CN"/>
        </w:rPr>
        <w:t>MSD is introduced</w:t>
      </w:r>
      <w:r w:rsidR="002C7B06">
        <w:rPr>
          <w:b/>
          <w:bCs/>
          <w:lang w:eastAsia="zh-CN"/>
        </w:rPr>
        <w:t xml:space="preserve"> and b</w:t>
      </w:r>
      <w:r w:rsidR="000525B8" w:rsidRPr="005C3022">
        <w:rPr>
          <w:b/>
          <w:bCs/>
          <w:lang w:eastAsia="zh-CN"/>
        </w:rPr>
        <w:t xml:space="preserve">elow IMD4 MSD test point is </w:t>
      </w:r>
      <w:r w:rsidRPr="005C3022">
        <w:rPr>
          <w:b/>
          <w:bCs/>
          <w:lang w:eastAsia="zh-CN"/>
        </w:rPr>
        <w:t>considered</w:t>
      </w:r>
    </w:p>
    <w:tbl>
      <w:tblPr>
        <w:tblW w:w="9558" w:type="dxa"/>
        <w:tblLook w:val="04A0" w:firstRow="1" w:lastRow="0" w:firstColumn="1" w:lastColumn="0" w:noHBand="0" w:noVBand="1"/>
      </w:tblPr>
      <w:tblGrid>
        <w:gridCol w:w="1361"/>
        <w:gridCol w:w="797"/>
        <w:gridCol w:w="706"/>
        <w:gridCol w:w="1114"/>
        <w:gridCol w:w="1160"/>
        <w:gridCol w:w="1020"/>
        <w:gridCol w:w="758"/>
        <w:gridCol w:w="1025"/>
        <w:gridCol w:w="1617"/>
      </w:tblGrid>
      <w:tr w:rsidR="000525B8" w14:paraId="32F6104F" w14:textId="77777777" w:rsidTr="001240A2">
        <w:trPr>
          <w:trHeight w:val="50"/>
        </w:trPr>
        <w:tc>
          <w:tcPr>
            <w:tcW w:w="7941" w:type="dxa"/>
            <w:gridSpan w:val="8"/>
            <w:tcBorders>
              <w:top w:val="single" w:sz="8" w:space="0" w:color="auto"/>
              <w:left w:val="single" w:sz="8" w:space="0" w:color="auto"/>
              <w:bottom w:val="single" w:sz="8" w:space="0" w:color="auto"/>
              <w:right w:val="single" w:sz="8" w:space="0" w:color="000000"/>
            </w:tcBorders>
            <w:vAlign w:val="center"/>
            <w:hideMark/>
          </w:tcPr>
          <w:p w14:paraId="49803D2B"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617" w:type="dxa"/>
            <w:tcBorders>
              <w:top w:val="single" w:sz="8" w:space="0" w:color="auto"/>
              <w:left w:val="nil"/>
              <w:bottom w:val="nil"/>
              <w:right w:val="single" w:sz="8" w:space="0" w:color="auto"/>
            </w:tcBorders>
            <w:vAlign w:val="center"/>
            <w:hideMark/>
          </w:tcPr>
          <w:p w14:paraId="57B76DA4" w14:textId="77777777" w:rsidR="000525B8" w:rsidRDefault="000525B8" w:rsidP="00801F79">
            <w:pPr>
              <w:spacing w:after="0"/>
              <w:jc w:val="center"/>
              <w:rPr>
                <w:rFonts w:ascii="Arial" w:hAnsi="Arial" w:cs="Arial"/>
                <w:b/>
                <w:bCs/>
                <w:color w:val="000000"/>
                <w:sz w:val="18"/>
                <w:szCs w:val="18"/>
                <w:lang w:eastAsia="zh-CN"/>
              </w:rPr>
            </w:pPr>
            <w:r>
              <w:rPr>
                <w:rFonts w:ascii="Arial" w:hAnsi="Arial" w:cs="Arial"/>
                <w:b/>
                <w:bCs/>
                <w:color w:val="000000"/>
                <w:sz w:val="18"/>
                <w:szCs w:val="18"/>
              </w:rPr>
              <w:t>Source of IMD</w:t>
            </w:r>
          </w:p>
        </w:tc>
      </w:tr>
      <w:tr w:rsidR="000525B8" w14:paraId="4EA56DFF" w14:textId="77777777" w:rsidTr="001240A2">
        <w:trPr>
          <w:trHeight w:val="50"/>
        </w:trPr>
        <w:tc>
          <w:tcPr>
            <w:tcW w:w="1361" w:type="dxa"/>
            <w:vMerge w:val="restart"/>
            <w:tcBorders>
              <w:top w:val="nil"/>
              <w:left w:val="single" w:sz="8" w:space="0" w:color="auto"/>
              <w:bottom w:val="single" w:sz="8" w:space="0" w:color="000000"/>
              <w:right w:val="single" w:sz="8" w:space="0" w:color="auto"/>
            </w:tcBorders>
            <w:vAlign w:val="center"/>
            <w:hideMark/>
          </w:tcPr>
          <w:p w14:paraId="24DC7779"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lang w:eastAsia="ja-JP"/>
              </w:rPr>
              <w:t>NR CA band combination</w:t>
            </w:r>
          </w:p>
        </w:tc>
        <w:tc>
          <w:tcPr>
            <w:tcW w:w="797" w:type="dxa"/>
            <w:vMerge w:val="restart"/>
            <w:tcBorders>
              <w:top w:val="nil"/>
              <w:left w:val="single" w:sz="8" w:space="0" w:color="auto"/>
              <w:bottom w:val="single" w:sz="8" w:space="0" w:color="000000"/>
              <w:right w:val="single" w:sz="8" w:space="0" w:color="auto"/>
            </w:tcBorders>
            <w:vAlign w:val="center"/>
            <w:hideMark/>
          </w:tcPr>
          <w:p w14:paraId="38E02F74"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706" w:type="dxa"/>
            <w:tcBorders>
              <w:top w:val="nil"/>
              <w:left w:val="nil"/>
              <w:bottom w:val="nil"/>
              <w:right w:val="single" w:sz="8" w:space="0" w:color="auto"/>
            </w:tcBorders>
            <w:vAlign w:val="center"/>
            <w:hideMark/>
          </w:tcPr>
          <w:p w14:paraId="0B894E75"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14" w:type="dxa"/>
            <w:tcBorders>
              <w:top w:val="nil"/>
              <w:left w:val="nil"/>
              <w:bottom w:val="nil"/>
              <w:right w:val="single" w:sz="8" w:space="0" w:color="auto"/>
            </w:tcBorders>
            <w:vAlign w:val="center"/>
            <w:hideMark/>
          </w:tcPr>
          <w:p w14:paraId="2D93A5C3"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160" w:type="dxa"/>
            <w:tcBorders>
              <w:top w:val="nil"/>
              <w:left w:val="nil"/>
              <w:bottom w:val="nil"/>
              <w:right w:val="single" w:sz="8" w:space="0" w:color="auto"/>
            </w:tcBorders>
            <w:vAlign w:val="center"/>
            <w:hideMark/>
          </w:tcPr>
          <w:p w14:paraId="144AF9B7"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020" w:type="dxa"/>
            <w:vMerge w:val="restart"/>
            <w:tcBorders>
              <w:top w:val="nil"/>
              <w:left w:val="single" w:sz="8" w:space="0" w:color="auto"/>
              <w:bottom w:val="single" w:sz="8" w:space="0" w:color="000000"/>
              <w:right w:val="single" w:sz="8" w:space="0" w:color="auto"/>
            </w:tcBorders>
            <w:vAlign w:val="center"/>
            <w:hideMark/>
          </w:tcPr>
          <w:p w14:paraId="1B5AAD16"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758" w:type="dxa"/>
            <w:tcBorders>
              <w:top w:val="nil"/>
              <w:left w:val="nil"/>
              <w:bottom w:val="nil"/>
              <w:right w:val="single" w:sz="8" w:space="0" w:color="auto"/>
            </w:tcBorders>
            <w:vAlign w:val="center"/>
            <w:hideMark/>
          </w:tcPr>
          <w:p w14:paraId="00AEE309"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025" w:type="dxa"/>
            <w:vMerge w:val="restart"/>
            <w:tcBorders>
              <w:top w:val="nil"/>
              <w:left w:val="single" w:sz="8" w:space="0" w:color="auto"/>
              <w:bottom w:val="single" w:sz="8" w:space="0" w:color="000000"/>
              <w:right w:val="single" w:sz="8" w:space="0" w:color="auto"/>
            </w:tcBorders>
            <w:vAlign w:val="center"/>
            <w:hideMark/>
          </w:tcPr>
          <w:p w14:paraId="50489308"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617" w:type="dxa"/>
            <w:vMerge w:val="restart"/>
            <w:tcBorders>
              <w:top w:val="nil"/>
              <w:left w:val="single" w:sz="8" w:space="0" w:color="auto"/>
              <w:bottom w:val="single" w:sz="8" w:space="0" w:color="000000"/>
              <w:right w:val="single" w:sz="8" w:space="0" w:color="auto"/>
            </w:tcBorders>
            <w:vAlign w:val="center"/>
            <w:hideMark/>
          </w:tcPr>
          <w:p w14:paraId="0B3D6DAE"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0525B8" w14:paraId="7B8D7A7E" w14:textId="77777777" w:rsidTr="001240A2">
        <w:trPr>
          <w:trHeight w:val="50"/>
        </w:trPr>
        <w:tc>
          <w:tcPr>
            <w:tcW w:w="0" w:type="auto"/>
            <w:vMerge/>
            <w:tcBorders>
              <w:top w:val="nil"/>
              <w:left w:val="single" w:sz="8" w:space="0" w:color="auto"/>
              <w:bottom w:val="single" w:sz="8" w:space="0" w:color="000000"/>
              <w:right w:val="single" w:sz="8" w:space="0" w:color="auto"/>
            </w:tcBorders>
            <w:vAlign w:val="center"/>
            <w:hideMark/>
          </w:tcPr>
          <w:p w14:paraId="3B79BBE9" w14:textId="77777777" w:rsidR="000525B8" w:rsidRDefault="000525B8" w:rsidP="00801F79">
            <w:pPr>
              <w:spacing w:after="0"/>
              <w:rPr>
                <w:rFonts w:ascii="Arial" w:hAnsi="Arial" w:cs="Arial"/>
                <w:b/>
                <w:bCs/>
                <w:color w:val="000000"/>
                <w:sz w:val="18"/>
                <w:szCs w:val="18"/>
                <w:lang w:eastAsia="zh-CN"/>
              </w:rPr>
            </w:pPr>
          </w:p>
        </w:tc>
        <w:tc>
          <w:tcPr>
            <w:tcW w:w="0" w:type="auto"/>
            <w:vMerge/>
            <w:tcBorders>
              <w:top w:val="nil"/>
              <w:left w:val="single" w:sz="8" w:space="0" w:color="auto"/>
              <w:bottom w:val="single" w:sz="8" w:space="0" w:color="000000"/>
              <w:right w:val="single" w:sz="8" w:space="0" w:color="auto"/>
            </w:tcBorders>
            <w:vAlign w:val="center"/>
            <w:hideMark/>
          </w:tcPr>
          <w:p w14:paraId="482A9F2E" w14:textId="77777777" w:rsidR="000525B8" w:rsidRDefault="000525B8" w:rsidP="00801F79">
            <w:pPr>
              <w:spacing w:after="0"/>
              <w:rPr>
                <w:rFonts w:ascii="Arial" w:hAnsi="Arial" w:cs="Arial"/>
                <w:b/>
                <w:bCs/>
                <w:color w:val="000000"/>
                <w:sz w:val="18"/>
                <w:szCs w:val="18"/>
                <w:lang w:eastAsia="zh-CN"/>
              </w:rPr>
            </w:pPr>
          </w:p>
        </w:tc>
        <w:tc>
          <w:tcPr>
            <w:tcW w:w="706" w:type="dxa"/>
            <w:tcBorders>
              <w:top w:val="nil"/>
              <w:left w:val="nil"/>
              <w:bottom w:val="single" w:sz="8" w:space="0" w:color="auto"/>
              <w:right w:val="single" w:sz="8" w:space="0" w:color="auto"/>
            </w:tcBorders>
            <w:vAlign w:val="center"/>
            <w:hideMark/>
          </w:tcPr>
          <w:p w14:paraId="262970C5"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14" w:type="dxa"/>
            <w:tcBorders>
              <w:top w:val="nil"/>
              <w:left w:val="nil"/>
              <w:bottom w:val="single" w:sz="8" w:space="0" w:color="auto"/>
              <w:right w:val="single" w:sz="8" w:space="0" w:color="auto"/>
            </w:tcBorders>
            <w:vAlign w:val="center"/>
            <w:hideMark/>
          </w:tcPr>
          <w:p w14:paraId="1ED7ECDE"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60" w:type="dxa"/>
            <w:tcBorders>
              <w:top w:val="nil"/>
              <w:left w:val="nil"/>
              <w:bottom w:val="single" w:sz="8" w:space="0" w:color="auto"/>
              <w:right w:val="single" w:sz="8" w:space="0" w:color="auto"/>
            </w:tcBorders>
            <w:vAlign w:val="center"/>
            <w:hideMark/>
          </w:tcPr>
          <w:p w14:paraId="5CA6B612"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02A3BDF0" w14:textId="77777777" w:rsidR="000525B8" w:rsidRDefault="000525B8" w:rsidP="00801F79">
            <w:pPr>
              <w:spacing w:after="0"/>
              <w:rPr>
                <w:rFonts w:ascii="Arial" w:hAnsi="Arial" w:cs="Arial"/>
                <w:b/>
                <w:bCs/>
                <w:color w:val="000000"/>
                <w:sz w:val="18"/>
                <w:szCs w:val="18"/>
                <w:lang w:eastAsia="zh-CN"/>
              </w:rPr>
            </w:pPr>
          </w:p>
        </w:tc>
        <w:tc>
          <w:tcPr>
            <w:tcW w:w="758" w:type="dxa"/>
            <w:tcBorders>
              <w:top w:val="nil"/>
              <w:left w:val="nil"/>
              <w:bottom w:val="single" w:sz="8" w:space="0" w:color="auto"/>
              <w:right w:val="single" w:sz="8" w:space="0" w:color="auto"/>
            </w:tcBorders>
            <w:vAlign w:val="center"/>
            <w:hideMark/>
          </w:tcPr>
          <w:p w14:paraId="5EBA5B28"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2E47E580" w14:textId="77777777" w:rsidR="000525B8" w:rsidRDefault="000525B8" w:rsidP="00801F79">
            <w:pPr>
              <w:spacing w:after="0"/>
              <w:rPr>
                <w:rFonts w:ascii="Arial" w:hAnsi="Arial" w:cs="Arial"/>
                <w:b/>
                <w:bCs/>
                <w:color w:val="000000"/>
                <w:sz w:val="18"/>
                <w:szCs w:val="18"/>
                <w:lang w:eastAsia="zh-CN"/>
              </w:rPr>
            </w:pPr>
          </w:p>
        </w:tc>
        <w:tc>
          <w:tcPr>
            <w:tcW w:w="1617" w:type="dxa"/>
            <w:vMerge/>
            <w:tcBorders>
              <w:top w:val="nil"/>
              <w:left w:val="single" w:sz="8" w:space="0" w:color="auto"/>
              <w:bottom w:val="single" w:sz="8" w:space="0" w:color="000000"/>
              <w:right w:val="single" w:sz="8" w:space="0" w:color="auto"/>
            </w:tcBorders>
            <w:vAlign w:val="center"/>
            <w:hideMark/>
          </w:tcPr>
          <w:p w14:paraId="173C336C" w14:textId="77777777" w:rsidR="000525B8" w:rsidRDefault="000525B8" w:rsidP="00801F79">
            <w:pPr>
              <w:spacing w:after="0"/>
              <w:rPr>
                <w:rFonts w:ascii="Arial" w:hAnsi="Arial" w:cs="Arial"/>
                <w:b/>
                <w:bCs/>
                <w:color w:val="000000"/>
                <w:sz w:val="18"/>
                <w:szCs w:val="18"/>
                <w:lang w:eastAsia="zh-CN"/>
              </w:rPr>
            </w:pPr>
          </w:p>
        </w:tc>
      </w:tr>
      <w:tr w:rsidR="000525B8" w14:paraId="6BC2C261" w14:textId="77777777" w:rsidTr="007A7E20">
        <w:trPr>
          <w:trHeight w:val="50"/>
        </w:trPr>
        <w:tc>
          <w:tcPr>
            <w:tcW w:w="1361" w:type="dxa"/>
            <w:tcBorders>
              <w:top w:val="nil"/>
              <w:left w:val="single" w:sz="8" w:space="0" w:color="auto"/>
              <w:bottom w:val="nil"/>
              <w:right w:val="single" w:sz="8" w:space="0" w:color="auto"/>
            </w:tcBorders>
            <w:vAlign w:val="center"/>
            <w:hideMark/>
          </w:tcPr>
          <w:p w14:paraId="7DA11FD1" w14:textId="71D16945" w:rsidR="000525B8" w:rsidRPr="009D1859" w:rsidRDefault="000525B8" w:rsidP="00801F79">
            <w:pPr>
              <w:spacing w:after="0"/>
              <w:jc w:val="center"/>
              <w:rPr>
                <w:rFonts w:ascii="Arial" w:hAnsi="Arial" w:cs="Arial"/>
                <w:color w:val="000000"/>
                <w:sz w:val="18"/>
                <w:szCs w:val="18"/>
                <w:vertAlign w:val="superscript"/>
              </w:rPr>
            </w:pPr>
            <w:r>
              <w:rPr>
                <w:rFonts w:ascii="Arial" w:hAnsi="Arial" w:cs="Arial"/>
                <w:color w:val="000000"/>
                <w:sz w:val="18"/>
                <w:szCs w:val="18"/>
              </w:rPr>
              <w:t>CA_n5-n77</w:t>
            </w:r>
          </w:p>
        </w:tc>
        <w:tc>
          <w:tcPr>
            <w:tcW w:w="797" w:type="dxa"/>
            <w:tcBorders>
              <w:top w:val="nil"/>
              <w:left w:val="nil"/>
              <w:bottom w:val="single" w:sz="8" w:space="0" w:color="auto"/>
              <w:right w:val="single" w:sz="8" w:space="0" w:color="auto"/>
            </w:tcBorders>
            <w:vAlign w:val="center"/>
            <w:hideMark/>
          </w:tcPr>
          <w:p w14:paraId="294E926F"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n5</w:t>
            </w:r>
          </w:p>
        </w:tc>
        <w:tc>
          <w:tcPr>
            <w:tcW w:w="706" w:type="dxa"/>
            <w:tcBorders>
              <w:top w:val="nil"/>
              <w:left w:val="nil"/>
              <w:bottom w:val="single" w:sz="8" w:space="0" w:color="auto"/>
              <w:right w:val="single" w:sz="8" w:space="0" w:color="auto"/>
            </w:tcBorders>
            <w:vAlign w:val="center"/>
            <w:hideMark/>
          </w:tcPr>
          <w:p w14:paraId="46546964"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N/A</w:t>
            </w:r>
          </w:p>
        </w:tc>
        <w:tc>
          <w:tcPr>
            <w:tcW w:w="1114" w:type="dxa"/>
            <w:tcBorders>
              <w:top w:val="nil"/>
              <w:left w:val="nil"/>
              <w:bottom w:val="single" w:sz="8" w:space="0" w:color="auto"/>
              <w:right w:val="single" w:sz="8" w:space="0" w:color="auto"/>
            </w:tcBorders>
            <w:vAlign w:val="center"/>
            <w:hideMark/>
          </w:tcPr>
          <w:p w14:paraId="2F5BFC98"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5</w:t>
            </w:r>
          </w:p>
        </w:tc>
        <w:tc>
          <w:tcPr>
            <w:tcW w:w="1160" w:type="dxa"/>
            <w:tcBorders>
              <w:top w:val="nil"/>
              <w:left w:val="nil"/>
              <w:bottom w:val="single" w:sz="8" w:space="0" w:color="auto"/>
              <w:right w:val="single" w:sz="8" w:space="0" w:color="auto"/>
            </w:tcBorders>
            <w:vAlign w:val="center"/>
            <w:hideMark/>
          </w:tcPr>
          <w:p w14:paraId="76F60FD5"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N/A</w:t>
            </w:r>
          </w:p>
        </w:tc>
        <w:tc>
          <w:tcPr>
            <w:tcW w:w="1020" w:type="dxa"/>
            <w:tcBorders>
              <w:top w:val="nil"/>
              <w:left w:val="nil"/>
              <w:bottom w:val="single" w:sz="8" w:space="0" w:color="auto"/>
              <w:right w:val="single" w:sz="8" w:space="0" w:color="auto"/>
            </w:tcBorders>
            <w:vAlign w:val="center"/>
            <w:hideMark/>
          </w:tcPr>
          <w:p w14:paraId="58CA5C8F" w14:textId="7E16F558" w:rsidR="007A7E20" w:rsidRDefault="000525B8" w:rsidP="007A7E20">
            <w:pPr>
              <w:spacing w:after="0"/>
              <w:jc w:val="center"/>
              <w:rPr>
                <w:rFonts w:ascii="Arial" w:hAnsi="Arial" w:cs="Arial"/>
                <w:color w:val="000000"/>
                <w:sz w:val="18"/>
                <w:szCs w:val="18"/>
              </w:rPr>
            </w:pPr>
            <w:r>
              <w:rPr>
                <w:rFonts w:ascii="Arial" w:hAnsi="Arial" w:cs="Arial"/>
                <w:color w:val="000000"/>
                <w:sz w:val="18"/>
                <w:szCs w:val="18"/>
              </w:rPr>
              <w:t>8</w:t>
            </w:r>
            <w:r w:rsidR="007A7E20">
              <w:rPr>
                <w:rFonts w:ascii="Arial" w:hAnsi="Arial" w:cs="Arial"/>
                <w:color w:val="000000"/>
                <w:sz w:val="18"/>
                <w:szCs w:val="18"/>
              </w:rPr>
              <w:t>71.5</w:t>
            </w:r>
          </w:p>
        </w:tc>
        <w:tc>
          <w:tcPr>
            <w:tcW w:w="758" w:type="dxa"/>
            <w:tcBorders>
              <w:top w:val="nil"/>
              <w:left w:val="nil"/>
              <w:bottom w:val="single" w:sz="8" w:space="0" w:color="auto"/>
              <w:right w:val="single" w:sz="8" w:space="0" w:color="auto"/>
            </w:tcBorders>
            <w:vAlign w:val="center"/>
            <w:hideMark/>
          </w:tcPr>
          <w:p w14:paraId="664DAF4A"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[8.6]</w:t>
            </w:r>
          </w:p>
        </w:tc>
        <w:tc>
          <w:tcPr>
            <w:tcW w:w="1025" w:type="dxa"/>
            <w:tcBorders>
              <w:top w:val="nil"/>
              <w:left w:val="nil"/>
              <w:bottom w:val="single" w:sz="8" w:space="0" w:color="auto"/>
              <w:right w:val="single" w:sz="8" w:space="0" w:color="auto"/>
            </w:tcBorders>
            <w:vAlign w:val="center"/>
            <w:hideMark/>
          </w:tcPr>
          <w:p w14:paraId="4D4AA5D0"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FDD</w:t>
            </w:r>
          </w:p>
        </w:tc>
        <w:tc>
          <w:tcPr>
            <w:tcW w:w="1617" w:type="dxa"/>
            <w:tcBorders>
              <w:top w:val="nil"/>
              <w:left w:val="nil"/>
              <w:bottom w:val="single" w:sz="8" w:space="0" w:color="auto"/>
              <w:right w:val="single" w:sz="8" w:space="0" w:color="auto"/>
            </w:tcBorders>
            <w:vAlign w:val="center"/>
            <w:hideMark/>
          </w:tcPr>
          <w:p w14:paraId="43C80709" w14:textId="1E802AA0"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IMD4</w:t>
            </w:r>
          </w:p>
        </w:tc>
      </w:tr>
      <w:tr w:rsidR="007A7E20" w14:paraId="7DF0633F" w14:textId="77777777" w:rsidTr="001240A2">
        <w:trPr>
          <w:trHeight w:val="50"/>
        </w:trPr>
        <w:tc>
          <w:tcPr>
            <w:tcW w:w="1361" w:type="dxa"/>
            <w:tcBorders>
              <w:top w:val="nil"/>
              <w:left w:val="single" w:sz="8" w:space="0" w:color="auto"/>
              <w:bottom w:val="nil"/>
              <w:right w:val="single" w:sz="8" w:space="0" w:color="auto"/>
            </w:tcBorders>
            <w:vAlign w:val="center"/>
            <w:hideMark/>
          </w:tcPr>
          <w:p w14:paraId="29A7E279"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single" w:sz="8" w:space="0" w:color="auto"/>
            </w:tcBorders>
            <w:vAlign w:val="center"/>
            <w:hideMark/>
          </w:tcPr>
          <w:p w14:paraId="28A810B4" w14:textId="42CCB8E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n77</w:t>
            </w:r>
            <w:r w:rsidR="0064280D" w:rsidRPr="0013617D">
              <w:rPr>
                <w:rFonts w:ascii="Arial" w:hAnsi="Arial" w:cs="Arial"/>
                <w:color w:val="000000"/>
                <w:sz w:val="18"/>
                <w:szCs w:val="18"/>
                <w:vertAlign w:val="superscript"/>
              </w:rPr>
              <w:t>12</w:t>
            </w:r>
          </w:p>
        </w:tc>
        <w:tc>
          <w:tcPr>
            <w:tcW w:w="706" w:type="dxa"/>
            <w:tcBorders>
              <w:top w:val="nil"/>
              <w:left w:val="nil"/>
              <w:bottom w:val="single" w:sz="8" w:space="0" w:color="auto"/>
              <w:right w:val="single" w:sz="8" w:space="0" w:color="auto"/>
            </w:tcBorders>
            <w:vAlign w:val="center"/>
            <w:hideMark/>
          </w:tcPr>
          <w:p w14:paraId="52958D93" w14:textId="7127236A"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3455</w:t>
            </w:r>
          </w:p>
        </w:tc>
        <w:tc>
          <w:tcPr>
            <w:tcW w:w="1114" w:type="dxa"/>
            <w:tcBorders>
              <w:top w:val="nil"/>
              <w:left w:val="nil"/>
              <w:bottom w:val="single" w:sz="8" w:space="0" w:color="auto"/>
              <w:right w:val="single" w:sz="8" w:space="0" w:color="auto"/>
            </w:tcBorders>
            <w:vAlign w:val="center"/>
            <w:hideMark/>
          </w:tcPr>
          <w:p w14:paraId="4E65257B"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10</w:t>
            </w:r>
          </w:p>
        </w:tc>
        <w:tc>
          <w:tcPr>
            <w:tcW w:w="1160" w:type="dxa"/>
            <w:tcBorders>
              <w:top w:val="nil"/>
              <w:left w:val="nil"/>
              <w:bottom w:val="single" w:sz="8" w:space="0" w:color="auto"/>
              <w:right w:val="single" w:sz="8" w:space="0" w:color="auto"/>
            </w:tcBorders>
            <w:vAlign w:val="center"/>
            <w:hideMark/>
          </w:tcPr>
          <w:p w14:paraId="195BBACD" w14:textId="119339B5" w:rsidR="007A7E20" w:rsidRDefault="007A7E20" w:rsidP="007A7E20">
            <w:pPr>
              <w:spacing w:after="0"/>
              <w:jc w:val="center"/>
              <w:rPr>
                <w:rFonts w:ascii="Arial" w:hAnsi="Arial" w:cs="Arial"/>
                <w:color w:val="000000"/>
                <w:sz w:val="14"/>
                <w:szCs w:val="14"/>
              </w:rPr>
            </w:pPr>
            <w:r>
              <w:rPr>
                <w:rFonts w:ascii="Arial" w:hAnsi="Arial" w:cs="Arial"/>
                <w:color w:val="000000"/>
                <w:sz w:val="14"/>
                <w:szCs w:val="14"/>
              </w:rPr>
              <w:t>1 RB</w:t>
            </w:r>
            <w:r>
              <w:rPr>
                <w:rFonts w:ascii="Arial" w:hAnsi="Arial" w:cs="Arial"/>
                <w:color w:val="000000"/>
                <w:sz w:val="14"/>
                <w:szCs w:val="14"/>
                <w:vertAlign w:val="subscript"/>
              </w:rPr>
              <w:t>START</w:t>
            </w:r>
            <w:r>
              <w:rPr>
                <w:rFonts w:ascii="Arial" w:hAnsi="Arial" w:cs="Arial"/>
                <w:color w:val="000000"/>
                <w:sz w:val="14"/>
                <w:szCs w:val="14"/>
              </w:rPr>
              <w:t>=0</w:t>
            </w:r>
          </w:p>
        </w:tc>
        <w:tc>
          <w:tcPr>
            <w:tcW w:w="1020" w:type="dxa"/>
            <w:tcBorders>
              <w:top w:val="nil"/>
              <w:left w:val="nil"/>
              <w:bottom w:val="single" w:sz="8" w:space="0" w:color="auto"/>
              <w:right w:val="single" w:sz="8" w:space="0" w:color="auto"/>
            </w:tcBorders>
            <w:vAlign w:val="center"/>
            <w:hideMark/>
          </w:tcPr>
          <w:p w14:paraId="6F19F927" w14:textId="10364E61"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3455</w:t>
            </w:r>
          </w:p>
        </w:tc>
        <w:tc>
          <w:tcPr>
            <w:tcW w:w="758" w:type="dxa"/>
            <w:tcBorders>
              <w:top w:val="nil"/>
              <w:left w:val="nil"/>
              <w:bottom w:val="nil"/>
              <w:right w:val="single" w:sz="8" w:space="0" w:color="auto"/>
            </w:tcBorders>
            <w:vAlign w:val="center"/>
            <w:hideMark/>
          </w:tcPr>
          <w:p w14:paraId="52782D3A"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N/A</w:t>
            </w:r>
          </w:p>
        </w:tc>
        <w:tc>
          <w:tcPr>
            <w:tcW w:w="1025" w:type="dxa"/>
            <w:tcBorders>
              <w:top w:val="nil"/>
              <w:left w:val="nil"/>
              <w:bottom w:val="nil"/>
              <w:right w:val="single" w:sz="8" w:space="0" w:color="auto"/>
            </w:tcBorders>
            <w:vAlign w:val="center"/>
            <w:hideMark/>
          </w:tcPr>
          <w:p w14:paraId="676BDED0"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TDD</w:t>
            </w:r>
          </w:p>
        </w:tc>
        <w:tc>
          <w:tcPr>
            <w:tcW w:w="1617" w:type="dxa"/>
            <w:tcBorders>
              <w:top w:val="nil"/>
              <w:left w:val="nil"/>
              <w:bottom w:val="nil"/>
              <w:right w:val="single" w:sz="8" w:space="0" w:color="auto"/>
            </w:tcBorders>
            <w:vAlign w:val="center"/>
            <w:hideMark/>
          </w:tcPr>
          <w:p w14:paraId="304FBC1D"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N/A</w:t>
            </w:r>
          </w:p>
        </w:tc>
      </w:tr>
      <w:tr w:rsidR="007A7E20" w14:paraId="00163481" w14:textId="77777777" w:rsidTr="001240A2">
        <w:trPr>
          <w:trHeight w:val="50"/>
        </w:trPr>
        <w:tc>
          <w:tcPr>
            <w:tcW w:w="1361" w:type="dxa"/>
            <w:tcBorders>
              <w:top w:val="nil"/>
              <w:left w:val="single" w:sz="8" w:space="0" w:color="auto"/>
              <w:bottom w:val="single" w:sz="4" w:space="0" w:color="auto"/>
              <w:right w:val="single" w:sz="8" w:space="0" w:color="auto"/>
            </w:tcBorders>
            <w:vAlign w:val="center"/>
            <w:hideMark/>
          </w:tcPr>
          <w:p w14:paraId="0A1C695E"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single" w:sz="4" w:space="0" w:color="auto"/>
              <w:right w:val="single" w:sz="8" w:space="0" w:color="auto"/>
            </w:tcBorders>
            <w:vAlign w:val="center"/>
            <w:hideMark/>
          </w:tcPr>
          <w:p w14:paraId="7F02E9D3"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 </w:t>
            </w:r>
          </w:p>
        </w:tc>
        <w:tc>
          <w:tcPr>
            <w:tcW w:w="706" w:type="dxa"/>
            <w:tcBorders>
              <w:top w:val="nil"/>
              <w:left w:val="nil"/>
              <w:bottom w:val="single" w:sz="4" w:space="0" w:color="auto"/>
              <w:right w:val="single" w:sz="8" w:space="0" w:color="auto"/>
            </w:tcBorders>
            <w:vAlign w:val="center"/>
            <w:hideMark/>
          </w:tcPr>
          <w:p w14:paraId="2DD14A13" w14:textId="4FA7C041" w:rsidR="007A7E20" w:rsidRPr="005363E9" w:rsidRDefault="007A7E20" w:rsidP="007A7E20">
            <w:pPr>
              <w:spacing w:after="0"/>
              <w:jc w:val="center"/>
              <w:rPr>
                <w:rFonts w:ascii="Arial" w:eastAsia="PMingLiU" w:hAnsi="Arial" w:cs="Arial"/>
                <w:color w:val="000000"/>
                <w:sz w:val="18"/>
                <w:szCs w:val="18"/>
                <w:lang w:eastAsia="zh-TW"/>
              </w:rPr>
            </w:pPr>
            <w:r w:rsidRPr="005363E9">
              <w:rPr>
                <w:rFonts w:ascii="Arial" w:eastAsia="PMingLiU" w:hAnsi="Arial" w:cs="Arial" w:hint="eastAsia"/>
                <w:color w:val="000000"/>
                <w:sz w:val="18"/>
                <w:szCs w:val="18"/>
                <w:lang w:eastAsia="zh-TW"/>
              </w:rPr>
              <w:t>3</w:t>
            </w:r>
            <w:r w:rsidRPr="005363E9">
              <w:rPr>
                <w:rFonts w:ascii="Arial" w:eastAsia="PMingLiU" w:hAnsi="Arial" w:cs="Arial"/>
                <w:color w:val="000000"/>
                <w:sz w:val="18"/>
                <w:szCs w:val="18"/>
                <w:lang w:eastAsia="zh-TW"/>
              </w:rPr>
              <w:t>8</w:t>
            </w:r>
            <w:r>
              <w:rPr>
                <w:rFonts w:ascii="Arial" w:eastAsia="PMingLiU" w:hAnsi="Arial" w:cs="Arial"/>
                <w:color w:val="000000"/>
                <w:sz w:val="18"/>
                <w:szCs w:val="18"/>
                <w:lang w:eastAsia="zh-TW"/>
              </w:rPr>
              <w:t>90</w:t>
            </w:r>
          </w:p>
        </w:tc>
        <w:tc>
          <w:tcPr>
            <w:tcW w:w="1114" w:type="dxa"/>
            <w:tcBorders>
              <w:top w:val="nil"/>
              <w:left w:val="nil"/>
              <w:bottom w:val="single" w:sz="4" w:space="0" w:color="auto"/>
              <w:right w:val="single" w:sz="8" w:space="0" w:color="auto"/>
            </w:tcBorders>
            <w:vAlign w:val="center"/>
            <w:hideMark/>
          </w:tcPr>
          <w:p w14:paraId="51138FA5"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10</w:t>
            </w:r>
          </w:p>
        </w:tc>
        <w:tc>
          <w:tcPr>
            <w:tcW w:w="1160" w:type="dxa"/>
            <w:tcBorders>
              <w:top w:val="nil"/>
              <w:left w:val="nil"/>
              <w:bottom w:val="single" w:sz="4" w:space="0" w:color="auto"/>
              <w:right w:val="single" w:sz="8" w:space="0" w:color="auto"/>
            </w:tcBorders>
            <w:vAlign w:val="center"/>
            <w:hideMark/>
          </w:tcPr>
          <w:p w14:paraId="767A977D" w14:textId="671EAA82" w:rsidR="007A7E20" w:rsidRDefault="007A7E20" w:rsidP="007A7E20">
            <w:pPr>
              <w:spacing w:after="0"/>
              <w:jc w:val="center"/>
              <w:rPr>
                <w:rFonts w:ascii="Arial" w:hAnsi="Arial" w:cs="Arial"/>
                <w:color w:val="000000"/>
                <w:sz w:val="14"/>
                <w:szCs w:val="14"/>
              </w:rPr>
            </w:pPr>
            <w:r>
              <w:rPr>
                <w:rFonts w:ascii="Arial" w:hAnsi="Arial" w:cs="Arial"/>
                <w:color w:val="000000"/>
                <w:sz w:val="14"/>
                <w:szCs w:val="14"/>
              </w:rPr>
              <w:t>1 RB</w:t>
            </w:r>
            <w:r>
              <w:rPr>
                <w:rFonts w:ascii="Arial" w:hAnsi="Arial" w:cs="Arial"/>
                <w:color w:val="000000"/>
                <w:sz w:val="14"/>
                <w:szCs w:val="14"/>
                <w:vertAlign w:val="subscript"/>
              </w:rPr>
              <w:t>START</w:t>
            </w:r>
            <w:r>
              <w:rPr>
                <w:rFonts w:ascii="Arial" w:hAnsi="Arial" w:cs="Arial"/>
                <w:color w:val="000000"/>
                <w:sz w:val="14"/>
                <w:szCs w:val="14"/>
              </w:rPr>
              <w:t>=4</w:t>
            </w:r>
          </w:p>
        </w:tc>
        <w:tc>
          <w:tcPr>
            <w:tcW w:w="1020" w:type="dxa"/>
            <w:tcBorders>
              <w:top w:val="nil"/>
              <w:left w:val="nil"/>
              <w:bottom w:val="single" w:sz="4" w:space="0" w:color="auto"/>
              <w:right w:val="single" w:sz="8" w:space="0" w:color="auto"/>
            </w:tcBorders>
            <w:vAlign w:val="center"/>
            <w:hideMark/>
          </w:tcPr>
          <w:p w14:paraId="58127B7D" w14:textId="05255186" w:rsidR="007A7E20" w:rsidRDefault="007A7E20" w:rsidP="007A7E20">
            <w:pPr>
              <w:spacing w:after="0"/>
              <w:jc w:val="center"/>
              <w:rPr>
                <w:rFonts w:ascii="Arial" w:hAnsi="Arial" w:cs="Arial"/>
                <w:color w:val="000000"/>
                <w:sz w:val="18"/>
                <w:szCs w:val="18"/>
              </w:rPr>
            </w:pPr>
            <w:r w:rsidRPr="005363E9">
              <w:rPr>
                <w:rFonts w:ascii="Arial" w:eastAsia="PMingLiU" w:hAnsi="Arial" w:cs="Arial" w:hint="eastAsia"/>
                <w:color w:val="000000"/>
                <w:sz w:val="18"/>
                <w:szCs w:val="18"/>
                <w:lang w:eastAsia="zh-TW"/>
              </w:rPr>
              <w:t>3</w:t>
            </w:r>
            <w:r w:rsidRPr="005363E9">
              <w:rPr>
                <w:rFonts w:ascii="Arial" w:eastAsia="PMingLiU" w:hAnsi="Arial" w:cs="Arial"/>
                <w:color w:val="000000"/>
                <w:sz w:val="18"/>
                <w:szCs w:val="18"/>
                <w:lang w:eastAsia="zh-TW"/>
              </w:rPr>
              <w:t>8</w:t>
            </w:r>
            <w:r>
              <w:rPr>
                <w:rFonts w:ascii="Arial" w:eastAsia="PMingLiU" w:hAnsi="Arial" w:cs="Arial"/>
                <w:color w:val="000000"/>
                <w:sz w:val="18"/>
                <w:szCs w:val="18"/>
                <w:lang w:eastAsia="zh-TW"/>
              </w:rPr>
              <w:t>90</w:t>
            </w:r>
          </w:p>
        </w:tc>
        <w:tc>
          <w:tcPr>
            <w:tcW w:w="758" w:type="dxa"/>
            <w:tcBorders>
              <w:top w:val="nil"/>
              <w:left w:val="nil"/>
              <w:bottom w:val="single" w:sz="4" w:space="0" w:color="auto"/>
              <w:right w:val="single" w:sz="8" w:space="0" w:color="auto"/>
            </w:tcBorders>
            <w:vAlign w:val="center"/>
            <w:hideMark/>
          </w:tcPr>
          <w:p w14:paraId="58184599"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lang w:eastAsia="ja-JP"/>
              </w:rPr>
              <w:t> </w:t>
            </w:r>
          </w:p>
        </w:tc>
        <w:tc>
          <w:tcPr>
            <w:tcW w:w="1025" w:type="dxa"/>
            <w:tcBorders>
              <w:top w:val="nil"/>
              <w:left w:val="nil"/>
              <w:bottom w:val="single" w:sz="4" w:space="0" w:color="auto"/>
              <w:right w:val="single" w:sz="8" w:space="0" w:color="auto"/>
            </w:tcBorders>
            <w:vAlign w:val="center"/>
            <w:hideMark/>
          </w:tcPr>
          <w:p w14:paraId="3632DA98"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 </w:t>
            </w:r>
          </w:p>
        </w:tc>
        <w:tc>
          <w:tcPr>
            <w:tcW w:w="1617" w:type="dxa"/>
            <w:tcBorders>
              <w:top w:val="nil"/>
              <w:left w:val="nil"/>
              <w:bottom w:val="single" w:sz="4" w:space="0" w:color="auto"/>
              <w:right w:val="single" w:sz="8" w:space="0" w:color="auto"/>
            </w:tcBorders>
            <w:vAlign w:val="center"/>
            <w:hideMark/>
          </w:tcPr>
          <w:p w14:paraId="57F8D528"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lang w:eastAsia="ja-JP"/>
              </w:rPr>
              <w:t> </w:t>
            </w:r>
          </w:p>
        </w:tc>
      </w:tr>
    </w:tbl>
    <w:p w14:paraId="0FFE9678" w14:textId="77777777" w:rsidR="000525B8" w:rsidRPr="004D2826" w:rsidRDefault="000525B8" w:rsidP="004D2826">
      <w:pPr>
        <w:pStyle w:val="Heading3"/>
        <w:tabs>
          <w:tab w:val="clear" w:pos="4950"/>
          <w:tab w:val="num" w:pos="630"/>
        </w:tabs>
        <w:spacing w:after="240"/>
        <w:ind w:left="630" w:hanging="630"/>
        <w:rPr>
          <w:lang w:eastAsia="zh-CN"/>
        </w:rPr>
      </w:pPr>
      <w:r w:rsidRPr="004D2826">
        <w:rPr>
          <w:lang w:eastAsia="zh-CN"/>
        </w:rPr>
        <w:t>IMD of n77(2A) in n71 for CA_n71-n77</w:t>
      </w:r>
    </w:p>
    <w:p w14:paraId="34DF347D" w14:textId="57D0389E" w:rsidR="000525B8" w:rsidRPr="00C349FF" w:rsidRDefault="000525B8" w:rsidP="000525B8">
      <w:pPr>
        <w:spacing w:afterLines="50" w:after="120"/>
        <w:rPr>
          <w:bCs/>
          <w:lang w:eastAsia="zh-CN"/>
        </w:rPr>
      </w:pPr>
      <w:r w:rsidRPr="00B01F6A">
        <w:rPr>
          <w:bCs/>
          <w:lang w:eastAsia="zh-CN"/>
        </w:rPr>
        <w:t xml:space="preserve">With </w:t>
      </w:r>
      <w:r w:rsidR="00AB6960">
        <w:rPr>
          <w:bCs/>
          <w:lang w:eastAsia="zh-CN"/>
        </w:rPr>
        <w:t xml:space="preserve">a </w:t>
      </w:r>
      <w:r w:rsidRPr="00B01F6A">
        <w:rPr>
          <w:bCs/>
          <w:lang w:eastAsia="zh-CN"/>
        </w:rPr>
        <w:t xml:space="preserve">full band definition, </w:t>
      </w:r>
      <w:r>
        <w:rPr>
          <w:bCs/>
          <w:lang w:eastAsia="zh-CN"/>
        </w:rPr>
        <w:t xml:space="preserve">but applying </w:t>
      </w:r>
      <w:r w:rsidR="00AB6960">
        <w:rPr>
          <w:bCs/>
          <w:lang w:eastAsia="zh-CN"/>
        </w:rPr>
        <w:t xml:space="preserve">a </w:t>
      </w:r>
      <w:r>
        <w:rPr>
          <w:bCs/>
          <w:lang w:eastAsia="zh-CN"/>
        </w:rPr>
        <w:t>maximum frequency separation of 600MHz,</w:t>
      </w:r>
      <w:r w:rsidRPr="00B01F6A">
        <w:rPr>
          <w:bCs/>
          <w:lang w:eastAsia="zh-CN"/>
        </w:rPr>
        <w:t xml:space="preserve"> IMD</w:t>
      </w:r>
      <w:r>
        <w:rPr>
          <w:bCs/>
          <w:lang w:eastAsia="zh-CN"/>
        </w:rPr>
        <w:t xml:space="preserve">4 requires MSD for </w:t>
      </w:r>
      <w:r w:rsidR="00AB6960">
        <w:rPr>
          <w:bCs/>
          <w:lang w:eastAsia="zh-CN"/>
        </w:rPr>
        <w:t xml:space="preserve">the </w:t>
      </w:r>
      <w:r>
        <w:rPr>
          <w:bCs/>
          <w:lang w:eastAsia="zh-CN"/>
        </w:rPr>
        <w:t xml:space="preserve">non-contiguous UL CA case. Note that </w:t>
      </w:r>
      <w:r w:rsidR="00AB6960">
        <w:rPr>
          <w:bCs/>
          <w:lang w:eastAsia="zh-CN"/>
        </w:rPr>
        <w:t xml:space="preserve">the </w:t>
      </w:r>
      <w:r>
        <w:rPr>
          <w:bCs/>
          <w:lang w:eastAsia="zh-CN"/>
        </w:rPr>
        <w:t xml:space="preserve">full band IMD includes IMD2 and IMD7 and would also require </w:t>
      </w:r>
      <w:r w:rsidR="00AB6960">
        <w:rPr>
          <w:bCs/>
          <w:lang w:eastAsia="zh-CN"/>
        </w:rPr>
        <w:t xml:space="preserve">a </w:t>
      </w:r>
      <w:r>
        <w:rPr>
          <w:bCs/>
          <w:lang w:eastAsia="zh-CN"/>
        </w:rPr>
        <w:t>MSD.</w:t>
      </w:r>
    </w:p>
    <w:p w14:paraId="1A9027C4" w14:textId="0F7829B3" w:rsidR="001240A2" w:rsidRPr="007A7E20" w:rsidRDefault="001240A2" w:rsidP="002C7B06">
      <w:pPr>
        <w:spacing w:after="0"/>
        <w:rPr>
          <w:b/>
          <w:bCs/>
          <w:lang w:eastAsia="zh-CN"/>
        </w:rPr>
      </w:pPr>
      <w:r>
        <w:rPr>
          <w:rFonts w:eastAsia="SimSun"/>
          <w:b/>
          <w:bCs/>
          <w:lang w:eastAsia="zh-CN"/>
        </w:rPr>
        <w:lastRenderedPageBreak/>
        <w:t>Proposal on</w:t>
      </w:r>
      <w:r w:rsidRPr="005C3022">
        <w:rPr>
          <w:rFonts w:eastAsia="SimSun"/>
          <w:b/>
          <w:bCs/>
          <w:lang w:eastAsia="zh-CN"/>
        </w:rPr>
        <w:t xml:space="preserve"> CA_n</w:t>
      </w:r>
      <w:r w:rsidR="007A7E20">
        <w:rPr>
          <w:rFonts w:eastAsia="SimSun"/>
          <w:b/>
          <w:bCs/>
          <w:lang w:eastAsia="zh-CN"/>
        </w:rPr>
        <w:t>71</w:t>
      </w:r>
      <w:r w:rsidRPr="005C3022">
        <w:rPr>
          <w:rFonts w:eastAsia="SimSun"/>
          <w:b/>
          <w:bCs/>
          <w:lang w:eastAsia="zh-CN"/>
        </w:rPr>
        <w:t>-n</w:t>
      </w:r>
      <w:r>
        <w:rPr>
          <w:rFonts w:eastAsia="SimSun"/>
          <w:b/>
          <w:bCs/>
          <w:lang w:eastAsia="zh-CN"/>
        </w:rPr>
        <w:t>77</w:t>
      </w:r>
      <w:r w:rsidRPr="005C3022">
        <w:rPr>
          <w:rFonts w:eastAsia="SimSun"/>
          <w:b/>
          <w:bCs/>
          <w:lang w:eastAsia="zh-CN"/>
        </w:rPr>
        <w:t xml:space="preserve"> MSD with n</w:t>
      </w:r>
      <w:r>
        <w:rPr>
          <w:rFonts w:eastAsia="SimSun"/>
          <w:b/>
          <w:bCs/>
          <w:lang w:eastAsia="zh-CN"/>
        </w:rPr>
        <w:t>77(2A)</w:t>
      </w:r>
      <w:r w:rsidRPr="005C3022">
        <w:rPr>
          <w:rFonts w:eastAsia="SimSun"/>
          <w:b/>
          <w:bCs/>
          <w:lang w:eastAsia="zh-CN"/>
        </w:rPr>
        <w:t xml:space="preserve"> UL</w:t>
      </w:r>
      <w:r w:rsidR="002C7B06">
        <w:rPr>
          <w:rFonts w:eastAsia="SimSun"/>
          <w:b/>
          <w:bCs/>
          <w:lang w:eastAsia="zh-CN"/>
        </w:rPr>
        <w:t xml:space="preserve">: </w:t>
      </w:r>
      <w:r w:rsidRPr="005C3022">
        <w:rPr>
          <w:b/>
          <w:bCs/>
          <w:lang w:eastAsia="zh-CN"/>
        </w:rPr>
        <w:t>No odd order IMD MSD is introduced</w:t>
      </w:r>
      <w:r w:rsidR="002C7B06">
        <w:rPr>
          <w:b/>
          <w:bCs/>
          <w:lang w:eastAsia="zh-CN"/>
        </w:rPr>
        <w:t xml:space="preserve"> and b</w:t>
      </w:r>
      <w:r w:rsidRPr="005C3022">
        <w:rPr>
          <w:b/>
          <w:bCs/>
          <w:lang w:eastAsia="zh-CN"/>
        </w:rPr>
        <w:t>elow IMD4 MSD test point is considered</w:t>
      </w:r>
    </w:p>
    <w:tbl>
      <w:tblPr>
        <w:tblW w:w="9378" w:type="dxa"/>
        <w:tblLook w:val="04A0" w:firstRow="1" w:lastRow="0" w:firstColumn="1" w:lastColumn="0" w:noHBand="0" w:noVBand="1"/>
      </w:tblPr>
      <w:tblGrid>
        <w:gridCol w:w="1361"/>
        <w:gridCol w:w="797"/>
        <w:gridCol w:w="706"/>
        <w:gridCol w:w="1114"/>
        <w:gridCol w:w="1160"/>
        <w:gridCol w:w="1020"/>
        <w:gridCol w:w="758"/>
        <w:gridCol w:w="1025"/>
        <w:gridCol w:w="1437"/>
      </w:tblGrid>
      <w:tr w:rsidR="000525B8" w14:paraId="36E8BDAA" w14:textId="77777777" w:rsidTr="007A7E20">
        <w:trPr>
          <w:trHeight w:val="50"/>
        </w:trPr>
        <w:tc>
          <w:tcPr>
            <w:tcW w:w="7941" w:type="dxa"/>
            <w:gridSpan w:val="8"/>
            <w:tcBorders>
              <w:top w:val="single" w:sz="8" w:space="0" w:color="auto"/>
              <w:left w:val="single" w:sz="8" w:space="0" w:color="auto"/>
              <w:bottom w:val="single" w:sz="8" w:space="0" w:color="auto"/>
              <w:right w:val="single" w:sz="8" w:space="0" w:color="000000"/>
            </w:tcBorders>
            <w:vAlign w:val="center"/>
            <w:hideMark/>
          </w:tcPr>
          <w:p w14:paraId="49EC9759"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437" w:type="dxa"/>
            <w:tcBorders>
              <w:top w:val="single" w:sz="8" w:space="0" w:color="auto"/>
              <w:left w:val="nil"/>
              <w:bottom w:val="nil"/>
              <w:right w:val="single" w:sz="8" w:space="0" w:color="auto"/>
            </w:tcBorders>
            <w:vAlign w:val="center"/>
            <w:hideMark/>
          </w:tcPr>
          <w:p w14:paraId="1477118B" w14:textId="77777777" w:rsidR="000525B8" w:rsidRDefault="000525B8" w:rsidP="00801F79">
            <w:pPr>
              <w:spacing w:after="0"/>
              <w:jc w:val="center"/>
              <w:rPr>
                <w:rFonts w:ascii="Arial" w:hAnsi="Arial" w:cs="Arial"/>
                <w:b/>
                <w:bCs/>
                <w:color w:val="000000"/>
                <w:sz w:val="18"/>
                <w:szCs w:val="18"/>
                <w:lang w:eastAsia="zh-CN"/>
              </w:rPr>
            </w:pPr>
            <w:r>
              <w:rPr>
                <w:rFonts w:ascii="Arial" w:hAnsi="Arial" w:cs="Arial"/>
                <w:b/>
                <w:bCs/>
                <w:color w:val="000000"/>
                <w:sz w:val="18"/>
                <w:szCs w:val="18"/>
              </w:rPr>
              <w:t>Source of IMD</w:t>
            </w:r>
          </w:p>
        </w:tc>
      </w:tr>
      <w:tr w:rsidR="000525B8" w14:paraId="7BFA34AD" w14:textId="77777777" w:rsidTr="007A7E20">
        <w:trPr>
          <w:trHeight w:val="50"/>
        </w:trPr>
        <w:tc>
          <w:tcPr>
            <w:tcW w:w="1361" w:type="dxa"/>
            <w:vMerge w:val="restart"/>
            <w:tcBorders>
              <w:top w:val="nil"/>
              <w:left w:val="single" w:sz="8" w:space="0" w:color="auto"/>
              <w:bottom w:val="single" w:sz="8" w:space="0" w:color="000000"/>
              <w:right w:val="single" w:sz="8" w:space="0" w:color="auto"/>
            </w:tcBorders>
            <w:vAlign w:val="center"/>
            <w:hideMark/>
          </w:tcPr>
          <w:p w14:paraId="19C0F721"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lang w:eastAsia="ja-JP"/>
              </w:rPr>
              <w:t>NR CA band combination</w:t>
            </w:r>
          </w:p>
        </w:tc>
        <w:tc>
          <w:tcPr>
            <w:tcW w:w="797" w:type="dxa"/>
            <w:vMerge w:val="restart"/>
            <w:tcBorders>
              <w:top w:val="nil"/>
              <w:left w:val="single" w:sz="8" w:space="0" w:color="auto"/>
              <w:bottom w:val="single" w:sz="8" w:space="0" w:color="000000"/>
              <w:right w:val="single" w:sz="8" w:space="0" w:color="auto"/>
            </w:tcBorders>
            <w:vAlign w:val="center"/>
            <w:hideMark/>
          </w:tcPr>
          <w:p w14:paraId="1AD574B2"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706" w:type="dxa"/>
            <w:tcBorders>
              <w:top w:val="nil"/>
              <w:left w:val="nil"/>
              <w:bottom w:val="nil"/>
              <w:right w:val="single" w:sz="8" w:space="0" w:color="auto"/>
            </w:tcBorders>
            <w:vAlign w:val="center"/>
            <w:hideMark/>
          </w:tcPr>
          <w:p w14:paraId="09EAA3FD"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14" w:type="dxa"/>
            <w:tcBorders>
              <w:top w:val="nil"/>
              <w:left w:val="nil"/>
              <w:bottom w:val="nil"/>
              <w:right w:val="single" w:sz="8" w:space="0" w:color="auto"/>
            </w:tcBorders>
            <w:vAlign w:val="center"/>
            <w:hideMark/>
          </w:tcPr>
          <w:p w14:paraId="09A1D3CA"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160" w:type="dxa"/>
            <w:tcBorders>
              <w:top w:val="nil"/>
              <w:left w:val="nil"/>
              <w:bottom w:val="nil"/>
              <w:right w:val="single" w:sz="8" w:space="0" w:color="auto"/>
            </w:tcBorders>
            <w:vAlign w:val="center"/>
            <w:hideMark/>
          </w:tcPr>
          <w:p w14:paraId="2046ACAC"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020" w:type="dxa"/>
            <w:vMerge w:val="restart"/>
            <w:tcBorders>
              <w:top w:val="nil"/>
              <w:left w:val="single" w:sz="8" w:space="0" w:color="auto"/>
              <w:bottom w:val="single" w:sz="8" w:space="0" w:color="000000"/>
              <w:right w:val="single" w:sz="8" w:space="0" w:color="auto"/>
            </w:tcBorders>
            <w:vAlign w:val="center"/>
            <w:hideMark/>
          </w:tcPr>
          <w:p w14:paraId="525B167A"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758" w:type="dxa"/>
            <w:tcBorders>
              <w:top w:val="nil"/>
              <w:left w:val="nil"/>
              <w:bottom w:val="nil"/>
              <w:right w:val="single" w:sz="8" w:space="0" w:color="auto"/>
            </w:tcBorders>
            <w:vAlign w:val="center"/>
            <w:hideMark/>
          </w:tcPr>
          <w:p w14:paraId="0B7A37EA"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025" w:type="dxa"/>
            <w:vMerge w:val="restart"/>
            <w:tcBorders>
              <w:top w:val="nil"/>
              <w:left w:val="single" w:sz="8" w:space="0" w:color="auto"/>
              <w:bottom w:val="single" w:sz="8" w:space="0" w:color="000000"/>
              <w:right w:val="single" w:sz="8" w:space="0" w:color="auto"/>
            </w:tcBorders>
            <w:vAlign w:val="center"/>
            <w:hideMark/>
          </w:tcPr>
          <w:p w14:paraId="6ABFCD91"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437" w:type="dxa"/>
            <w:vMerge w:val="restart"/>
            <w:tcBorders>
              <w:top w:val="nil"/>
              <w:left w:val="single" w:sz="8" w:space="0" w:color="auto"/>
              <w:bottom w:val="single" w:sz="8" w:space="0" w:color="000000"/>
              <w:right w:val="single" w:sz="8" w:space="0" w:color="auto"/>
            </w:tcBorders>
            <w:vAlign w:val="center"/>
            <w:hideMark/>
          </w:tcPr>
          <w:p w14:paraId="5B3E3167"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0525B8" w14:paraId="1211436B" w14:textId="77777777" w:rsidTr="007A7E20">
        <w:trPr>
          <w:trHeight w:val="50"/>
        </w:trPr>
        <w:tc>
          <w:tcPr>
            <w:tcW w:w="0" w:type="auto"/>
            <w:vMerge/>
            <w:tcBorders>
              <w:top w:val="nil"/>
              <w:left w:val="single" w:sz="8" w:space="0" w:color="auto"/>
              <w:bottom w:val="single" w:sz="8" w:space="0" w:color="000000"/>
              <w:right w:val="single" w:sz="8" w:space="0" w:color="auto"/>
            </w:tcBorders>
            <w:vAlign w:val="center"/>
            <w:hideMark/>
          </w:tcPr>
          <w:p w14:paraId="48C3BF24" w14:textId="77777777" w:rsidR="000525B8" w:rsidRDefault="000525B8" w:rsidP="00801F79">
            <w:pPr>
              <w:spacing w:after="0"/>
              <w:rPr>
                <w:rFonts w:ascii="Arial" w:hAnsi="Arial" w:cs="Arial"/>
                <w:b/>
                <w:bCs/>
                <w:color w:val="000000"/>
                <w:sz w:val="18"/>
                <w:szCs w:val="18"/>
                <w:lang w:eastAsia="zh-CN"/>
              </w:rPr>
            </w:pPr>
          </w:p>
        </w:tc>
        <w:tc>
          <w:tcPr>
            <w:tcW w:w="0" w:type="auto"/>
            <w:vMerge/>
            <w:tcBorders>
              <w:top w:val="nil"/>
              <w:left w:val="single" w:sz="8" w:space="0" w:color="auto"/>
              <w:bottom w:val="single" w:sz="8" w:space="0" w:color="000000"/>
              <w:right w:val="single" w:sz="8" w:space="0" w:color="auto"/>
            </w:tcBorders>
            <w:vAlign w:val="center"/>
            <w:hideMark/>
          </w:tcPr>
          <w:p w14:paraId="1888B04E" w14:textId="77777777" w:rsidR="000525B8" w:rsidRDefault="000525B8" w:rsidP="00801F79">
            <w:pPr>
              <w:spacing w:after="0"/>
              <w:rPr>
                <w:rFonts w:ascii="Arial" w:hAnsi="Arial" w:cs="Arial"/>
                <w:b/>
                <w:bCs/>
                <w:color w:val="000000"/>
                <w:sz w:val="18"/>
                <w:szCs w:val="18"/>
                <w:lang w:eastAsia="zh-CN"/>
              </w:rPr>
            </w:pPr>
          </w:p>
        </w:tc>
        <w:tc>
          <w:tcPr>
            <w:tcW w:w="706" w:type="dxa"/>
            <w:tcBorders>
              <w:top w:val="nil"/>
              <w:left w:val="nil"/>
              <w:bottom w:val="single" w:sz="8" w:space="0" w:color="auto"/>
              <w:right w:val="single" w:sz="8" w:space="0" w:color="auto"/>
            </w:tcBorders>
            <w:vAlign w:val="center"/>
            <w:hideMark/>
          </w:tcPr>
          <w:p w14:paraId="4EE06D36"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14" w:type="dxa"/>
            <w:tcBorders>
              <w:top w:val="nil"/>
              <w:left w:val="nil"/>
              <w:bottom w:val="single" w:sz="8" w:space="0" w:color="auto"/>
              <w:right w:val="single" w:sz="8" w:space="0" w:color="auto"/>
            </w:tcBorders>
            <w:vAlign w:val="center"/>
            <w:hideMark/>
          </w:tcPr>
          <w:p w14:paraId="12CA9865"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60" w:type="dxa"/>
            <w:tcBorders>
              <w:top w:val="nil"/>
              <w:left w:val="nil"/>
              <w:bottom w:val="single" w:sz="8" w:space="0" w:color="auto"/>
              <w:right w:val="single" w:sz="8" w:space="0" w:color="auto"/>
            </w:tcBorders>
            <w:vAlign w:val="center"/>
            <w:hideMark/>
          </w:tcPr>
          <w:p w14:paraId="01452420"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54879366" w14:textId="77777777" w:rsidR="000525B8" w:rsidRDefault="000525B8" w:rsidP="00801F79">
            <w:pPr>
              <w:spacing w:after="0"/>
              <w:rPr>
                <w:rFonts w:ascii="Arial" w:hAnsi="Arial" w:cs="Arial"/>
                <w:b/>
                <w:bCs/>
                <w:color w:val="000000"/>
                <w:sz w:val="18"/>
                <w:szCs w:val="18"/>
                <w:lang w:eastAsia="zh-CN"/>
              </w:rPr>
            </w:pPr>
          </w:p>
        </w:tc>
        <w:tc>
          <w:tcPr>
            <w:tcW w:w="758" w:type="dxa"/>
            <w:tcBorders>
              <w:top w:val="nil"/>
              <w:left w:val="nil"/>
              <w:bottom w:val="single" w:sz="8" w:space="0" w:color="auto"/>
              <w:right w:val="single" w:sz="8" w:space="0" w:color="auto"/>
            </w:tcBorders>
            <w:vAlign w:val="center"/>
            <w:hideMark/>
          </w:tcPr>
          <w:p w14:paraId="702E9D99"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4760F151" w14:textId="77777777" w:rsidR="000525B8" w:rsidRDefault="000525B8" w:rsidP="00801F79">
            <w:pPr>
              <w:spacing w:after="0"/>
              <w:rPr>
                <w:rFonts w:ascii="Arial" w:hAnsi="Arial" w:cs="Arial"/>
                <w:b/>
                <w:bCs/>
                <w:color w:val="000000"/>
                <w:sz w:val="18"/>
                <w:szCs w:val="18"/>
                <w:lang w:eastAsia="zh-CN"/>
              </w:rPr>
            </w:pPr>
          </w:p>
        </w:tc>
        <w:tc>
          <w:tcPr>
            <w:tcW w:w="1437" w:type="dxa"/>
            <w:vMerge/>
            <w:tcBorders>
              <w:top w:val="nil"/>
              <w:left w:val="single" w:sz="8" w:space="0" w:color="auto"/>
              <w:bottom w:val="single" w:sz="8" w:space="0" w:color="000000"/>
              <w:right w:val="single" w:sz="8" w:space="0" w:color="auto"/>
            </w:tcBorders>
            <w:vAlign w:val="center"/>
            <w:hideMark/>
          </w:tcPr>
          <w:p w14:paraId="6D167848" w14:textId="77777777" w:rsidR="000525B8" w:rsidRDefault="000525B8" w:rsidP="00801F79">
            <w:pPr>
              <w:spacing w:after="0"/>
              <w:rPr>
                <w:rFonts w:ascii="Arial" w:hAnsi="Arial" w:cs="Arial"/>
                <w:b/>
                <w:bCs/>
                <w:color w:val="000000"/>
                <w:sz w:val="18"/>
                <w:szCs w:val="18"/>
                <w:lang w:eastAsia="zh-CN"/>
              </w:rPr>
            </w:pPr>
          </w:p>
        </w:tc>
      </w:tr>
      <w:tr w:rsidR="000525B8" w14:paraId="68EC41BF" w14:textId="77777777" w:rsidTr="002C7B06">
        <w:trPr>
          <w:trHeight w:val="50"/>
        </w:trPr>
        <w:tc>
          <w:tcPr>
            <w:tcW w:w="1361" w:type="dxa"/>
            <w:tcBorders>
              <w:top w:val="nil"/>
              <w:left w:val="single" w:sz="8" w:space="0" w:color="auto"/>
              <w:bottom w:val="nil"/>
              <w:right w:val="single" w:sz="8" w:space="0" w:color="auto"/>
            </w:tcBorders>
            <w:vAlign w:val="center"/>
            <w:hideMark/>
          </w:tcPr>
          <w:p w14:paraId="3B540AA8" w14:textId="0E817A3D" w:rsidR="000525B8" w:rsidRPr="009D1859" w:rsidRDefault="000525B8" w:rsidP="00801F79">
            <w:pPr>
              <w:spacing w:after="0"/>
              <w:jc w:val="center"/>
              <w:rPr>
                <w:rFonts w:ascii="Arial" w:hAnsi="Arial" w:cs="Arial"/>
                <w:color w:val="000000"/>
                <w:sz w:val="18"/>
                <w:szCs w:val="18"/>
                <w:vertAlign w:val="superscript"/>
              </w:rPr>
            </w:pPr>
            <w:r>
              <w:rPr>
                <w:rFonts w:ascii="Arial" w:hAnsi="Arial" w:cs="Arial"/>
                <w:color w:val="000000"/>
                <w:sz w:val="18"/>
                <w:szCs w:val="18"/>
              </w:rPr>
              <w:t>CA_n71-n77</w:t>
            </w:r>
          </w:p>
        </w:tc>
        <w:tc>
          <w:tcPr>
            <w:tcW w:w="797" w:type="dxa"/>
            <w:tcBorders>
              <w:top w:val="nil"/>
              <w:left w:val="nil"/>
              <w:bottom w:val="single" w:sz="8" w:space="0" w:color="auto"/>
              <w:right w:val="single" w:sz="8" w:space="0" w:color="auto"/>
            </w:tcBorders>
            <w:vAlign w:val="center"/>
            <w:hideMark/>
          </w:tcPr>
          <w:p w14:paraId="22299E02"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n71</w:t>
            </w:r>
          </w:p>
        </w:tc>
        <w:tc>
          <w:tcPr>
            <w:tcW w:w="706" w:type="dxa"/>
            <w:tcBorders>
              <w:top w:val="nil"/>
              <w:left w:val="nil"/>
              <w:bottom w:val="single" w:sz="8" w:space="0" w:color="auto"/>
              <w:right w:val="single" w:sz="8" w:space="0" w:color="auto"/>
            </w:tcBorders>
            <w:vAlign w:val="center"/>
            <w:hideMark/>
          </w:tcPr>
          <w:p w14:paraId="319F7770"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N/A</w:t>
            </w:r>
          </w:p>
        </w:tc>
        <w:tc>
          <w:tcPr>
            <w:tcW w:w="1114" w:type="dxa"/>
            <w:tcBorders>
              <w:top w:val="nil"/>
              <w:left w:val="nil"/>
              <w:bottom w:val="single" w:sz="8" w:space="0" w:color="auto"/>
              <w:right w:val="single" w:sz="8" w:space="0" w:color="auto"/>
            </w:tcBorders>
            <w:vAlign w:val="center"/>
            <w:hideMark/>
          </w:tcPr>
          <w:p w14:paraId="4DB5CCD1"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5</w:t>
            </w:r>
          </w:p>
        </w:tc>
        <w:tc>
          <w:tcPr>
            <w:tcW w:w="1160" w:type="dxa"/>
            <w:tcBorders>
              <w:top w:val="nil"/>
              <w:left w:val="nil"/>
              <w:bottom w:val="single" w:sz="8" w:space="0" w:color="auto"/>
              <w:right w:val="single" w:sz="8" w:space="0" w:color="auto"/>
            </w:tcBorders>
            <w:vAlign w:val="center"/>
            <w:hideMark/>
          </w:tcPr>
          <w:p w14:paraId="527F528E"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N/A</w:t>
            </w:r>
          </w:p>
        </w:tc>
        <w:tc>
          <w:tcPr>
            <w:tcW w:w="1020" w:type="dxa"/>
            <w:tcBorders>
              <w:top w:val="nil"/>
              <w:left w:val="nil"/>
              <w:bottom w:val="single" w:sz="8" w:space="0" w:color="auto"/>
              <w:right w:val="single" w:sz="8" w:space="0" w:color="auto"/>
            </w:tcBorders>
            <w:vAlign w:val="center"/>
            <w:hideMark/>
          </w:tcPr>
          <w:p w14:paraId="798EE940" w14:textId="6E718309"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6</w:t>
            </w:r>
            <w:r w:rsidR="007A7E20">
              <w:rPr>
                <w:rFonts w:ascii="Arial" w:hAnsi="Arial" w:cs="Arial"/>
                <w:color w:val="000000"/>
                <w:sz w:val="18"/>
                <w:szCs w:val="18"/>
              </w:rPr>
              <w:t>19.5</w:t>
            </w:r>
          </w:p>
        </w:tc>
        <w:tc>
          <w:tcPr>
            <w:tcW w:w="758" w:type="dxa"/>
            <w:tcBorders>
              <w:top w:val="nil"/>
              <w:left w:val="nil"/>
              <w:bottom w:val="single" w:sz="8" w:space="0" w:color="auto"/>
              <w:right w:val="single" w:sz="8" w:space="0" w:color="auto"/>
            </w:tcBorders>
            <w:vAlign w:val="center"/>
            <w:hideMark/>
          </w:tcPr>
          <w:p w14:paraId="7A972A04"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[8.6]</w:t>
            </w:r>
          </w:p>
        </w:tc>
        <w:tc>
          <w:tcPr>
            <w:tcW w:w="1025" w:type="dxa"/>
            <w:tcBorders>
              <w:top w:val="nil"/>
              <w:left w:val="nil"/>
              <w:bottom w:val="single" w:sz="8" w:space="0" w:color="auto"/>
              <w:right w:val="single" w:sz="8" w:space="0" w:color="auto"/>
            </w:tcBorders>
            <w:vAlign w:val="center"/>
            <w:hideMark/>
          </w:tcPr>
          <w:p w14:paraId="1433DFB4"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FDD</w:t>
            </w:r>
          </w:p>
        </w:tc>
        <w:tc>
          <w:tcPr>
            <w:tcW w:w="1437" w:type="dxa"/>
            <w:tcBorders>
              <w:top w:val="nil"/>
              <w:left w:val="nil"/>
              <w:bottom w:val="single" w:sz="8" w:space="0" w:color="auto"/>
              <w:right w:val="single" w:sz="8" w:space="0" w:color="auto"/>
            </w:tcBorders>
            <w:vAlign w:val="center"/>
            <w:hideMark/>
          </w:tcPr>
          <w:p w14:paraId="2519C6CC"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IMD4</w:t>
            </w:r>
          </w:p>
        </w:tc>
      </w:tr>
      <w:tr w:rsidR="007A7E20" w14:paraId="3E161F75" w14:textId="77777777" w:rsidTr="007A7E20">
        <w:trPr>
          <w:trHeight w:val="50"/>
        </w:trPr>
        <w:tc>
          <w:tcPr>
            <w:tcW w:w="1361" w:type="dxa"/>
            <w:tcBorders>
              <w:top w:val="nil"/>
              <w:left w:val="single" w:sz="8" w:space="0" w:color="auto"/>
              <w:bottom w:val="nil"/>
              <w:right w:val="single" w:sz="8" w:space="0" w:color="auto"/>
            </w:tcBorders>
            <w:vAlign w:val="center"/>
            <w:hideMark/>
          </w:tcPr>
          <w:p w14:paraId="4AA31AB9"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single" w:sz="8" w:space="0" w:color="auto"/>
            </w:tcBorders>
            <w:vAlign w:val="center"/>
            <w:hideMark/>
          </w:tcPr>
          <w:p w14:paraId="6E44F8FB" w14:textId="278C0C9D"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n77</w:t>
            </w:r>
            <w:r w:rsidR="0064280D" w:rsidRPr="0013617D">
              <w:rPr>
                <w:rFonts w:ascii="Arial" w:hAnsi="Arial" w:cs="Arial"/>
                <w:color w:val="000000"/>
                <w:sz w:val="18"/>
                <w:szCs w:val="18"/>
                <w:vertAlign w:val="superscript"/>
              </w:rPr>
              <w:t>12</w:t>
            </w:r>
          </w:p>
        </w:tc>
        <w:tc>
          <w:tcPr>
            <w:tcW w:w="706" w:type="dxa"/>
            <w:tcBorders>
              <w:top w:val="nil"/>
              <w:left w:val="nil"/>
              <w:bottom w:val="single" w:sz="8" w:space="0" w:color="auto"/>
              <w:right w:val="single" w:sz="8" w:space="0" w:color="auto"/>
            </w:tcBorders>
            <w:vAlign w:val="center"/>
            <w:hideMark/>
          </w:tcPr>
          <w:p w14:paraId="6710A3DA" w14:textId="08C08F33"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3455</w:t>
            </w:r>
          </w:p>
        </w:tc>
        <w:tc>
          <w:tcPr>
            <w:tcW w:w="1114" w:type="dxa"/>
            <w:tcBorders>
              <w:top w:val="nil"/>
              <w:left w:val="nil"/>
              <w:bottom w:val="single" w:sz="8" w:space="0" w:color="auto"/>
              <w:right w:val="single" w:sz="8" w:space="0" w:color="auto"/>
            </w:tcBorders>
            <w:vAlign w:val="center"/>
            <w:hideMark/>
          </w:tcPr>
          <w:p w14:paraId="046AC6FA"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10</w:t>
            </w:r>
          </w:p>
        </w:tc>
        <w:tc>
          <w:tcPr>
            <w:tcW w:w="1160" w:type="dxa"/>
            <w:tcBorders>
              <w:top w:val="nil"/>
              <w:left w:val="nil"/>
              <w:bottom w:val="single" w:sz="8" w:space="0" w:color="auto"/>
              <w:right w:val="single" w:sz="8" w:space="0" w:color="auto"/>
            </w:tcBorders>
            <w:vAlign w:val="center"/>
            <w:hideMark/>
          </w:tcPr>
          <w:p w14:paraId="0F602410" w14:textId="3A298353" w:rsidR="007A7E20" w:rsidRDefault="007A7E20" w:rsidP="007A7E20">
            <w:pPr>
              <w:spacing w:after="0"/>
              <w:jc w:val="center"/>
              <w:rPr>
                <w:rFonts w:ascii="Arial" w:hAnsi="Arial" w:cs="Arial"/>
                <w:color w:val="000000"/>
                <w:sz w:val="14"/>
                <w:szCs w:val="14"/>
              </w:rPr>
            </w:pPr>
            <w:r>
              <w:rPr>
                <w:rFonts w:ascii="Arial" w:hAnsi="Arial" w:cs="Arial"/>
                <w:color w:val="000000"/>
                <w:sz w:val="14"/>
                <w:szCs w:val="14"/>
              </w:rPr>
              <w:t>1 RB</w:t>
            </w:r>
            <w:r>
              <w:rPr>
                <w:rFonts w:ascii="Arial" w:hAnsi="Arial" w:cs="Arial"/>
                <w:color w:val="000000"/>
                <w:sz w:val="14"/>
                <w:szCs w:val="14"/>
                <w:vertAlign w:val="subscript"/>
              </w:rPr>
              <w:t>START</w:t>
            </w:r>
            <w:r>
              <w:rPr>
                <w:rFonts w:ascii="Arial" w:hAnsi="Arial" w:cs="Arial"/>
                <w:color w:val="000000"/>
                <w:sz w:val="14"/>
                <w:szCs w:val="14"/>
              </w:rPr>
              <w:t>=0</w:t>
            </w:r>
          </w:p>
        </w:tc>
        <w:tc>
          <w:tcPr>
            <w:tcW w:w="1020" w:type="dxa"/>
            <w:tcBorders>
              <w:top w:val="nil"/>
              <w:left w:val="nil"/>
              <w:bottom w:val="single" w:sz="8" w:space="0" w:color="auto"/>
              <w:right w:val="single" w:sz="8" w:space="0" w:color="auto"/>
            </w:tcBorders>
            <w:vAlign w:val="center"/>
            <w:hideMark/>
          </w:tcPr>
          <w:p w14:paraId="765438F9" w14:textId="15610B3C"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3455</w:t>
            </w:r>
          </w:p>
        </w:tc>
        <w:tc>
          <w:tcPr>
            <w:tcW w:w="758" w:type="dxa"/>
            <w:tcBorders>
              <w:top w:val="nil"/>
              <w:left w:val="nil"/>
              <w:bottom w:val="nil"/>
              <w:right w:val="single" w:sz="8" w:space="0" w:color="auto"/>
            </w:tcBorders>
            <w:vAlign w:val="center"/>
            <w:hideMark/>
          </w:tcPr>
          <w:p w14:paraId="181AAD62"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N/A</w:t>
            </w:r>
          </w:p>
        </w:tc>
        <w:tc>
          <w:tcPr>
            <w:tcW w:w="1025" w:type="dxa"/>
            <w:tcBorders>
              <w:top w:val="nil"/>
              <w:left w:val="nil"/>
              <w:bottom w:val="nil"/>
              <w:right w:val="single" w:sz="8" w:space="0" w:color="auto"/>
            </w:tcBorders>
            <w:vAlign w:val="center"/>
            <w:hideMark/>
          </w:tcPr>
          <w:p w14:paraId="527A4511"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TDD</w:t>
            </w:r>
          </w:p>
        </w:tc>
        <w:tc>
          <w:tcPr>
            <w:tcW w:w="1437" w:type="dxa"/>
            <w:tcBorders>
              <w:top w:val="nil"/>
              <w:left w:val="nil"/>
              <w:bottom w:val="nil"/>
              <w:right w:val="single" w:sz="8" w:space="0" w:color="auto"/>
            </w:tcBorders>
            <w:vAlign w:val="center"/>
            <w:hideMark/>
          </w:tcPr>
          <w:p w14:paraId="37B88D6B"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N/A</w:t>
            </w:r>
          </w:p>
        </w:tc>
      </w:tr>
      <w:tr w:rsidR="007A7E20" w14:paraId="512F3975" w14:textId="77777777" w:rsidTr="007A7E20">
        <w:trPr>
          <w:trHeight w:val="50"/>
        </w:trPr>
        <w:tc>
          <w:tcPr>
            <w:tcW w:w="1361" w:type="dxa"/>
            <w:tcBorders>
              <w:top w:val="nil"/>
              <w:left w:val="single" w:sz="8" w:space="0" w:color="auto"/>
              <w:bottom w:val="single" w:sz="4" w:space="0" w:color="auto"/>
              <w:right w:val="single" w:sz="8" w:space="0" w:color="auto"/>
            </w:tcBorders>
            <w:vAlign w:val="center"/>
            <w:hideMark/>
          </w:tcPr>
          <w:p w14:paraId="71C1A052"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single" w:sz="4" w:space="0" w:color="auto"/>
              <w:right w:val="single" w:sz="8" w:space="0" w:color="auto"/>
            </w:tcBorders>
            <w:vAlign w:val="center"/>
            <w:hideMark/>
          </w:tcPr>
          <w:p w14:paraId="2C305B4F"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 </w:t>
            </w:r>
          </w:p>
        </w:tc>
        <w:tc>
          <w:tcPr>
            <w:tcW w:w="706" w:type="dxa"/>
            <w:tcBorders>
              <w:top w:val="nil"/>
              <w:left w:val="nil"/>
              <w:bottom w:val="single" w:sz="4" w:space="0" w:color="auto"/>
              <w:right w:val="single" w:sz="8" w:space="0" w:color="auto"/>
            </w:tcBorders>
            <w:vAlign w:val="center"/>
            <w:hideMark/>
          </w:tcPr>
          <w:p w14:paraId="562BA05E" w14:textId="0025673B" w:rsidR="007A7E20" w:rsidRPr="000C7C87" w:rsidRDefault="007A7E20" w:rsidP="007A7E20">
            <w:pPr>
              <w:spacing w:after="0"/>
              <w:jc w:val="center"/>
              <w:rPr>
                <w:rFonts w:eastAsia="PMingLiU"/>
                <w:lang w:eastAsia="zh-TW"/>
              </w:rPr>
            </w:pPr>
            <w:r w:rsidRPr="005715E5">
              <w:rPr>
                <w:rFonts w:ascii="Arial" w:eastAsia="PMingLiU" w:hAnsi="Arial" w:cs="Arial" w:hint="eastAsia"/>
                <w:color w:val="000000"/>
                <w:sz w:val="18"/>
                <w:szCs w:val="18"/>
                <w:lang w:eastAsia="zh-TW"/>
              </w:rPr>
              <w:t>3</w:t>
            </w:r>
            <w:r>
              <w:rPr>
                <w:rFonts w:ascii="Arial" w:eastAsia="PMingLiU" w:hAnsi="Arial" w:cs="Arial"/>
                <w:color w:val="000000"/>
                <w:sz w:val="18"/>
                <w:szCs w:val="18"/>
                <w:lang w:eastAsia="zh-TW"/>
              </w:rPr>
              <w:t>765</w:t>
            </w:r>
          </w:p>
        </w:tc>
        <w:tc>
          <w:tcPr>
            <w:tcW w:w="1114" w:type="dxa"/>
            <w:tcBorders>
              <w:top w:val="nil"/>
              <w:left w:val="nil"/>
              <w:bottom w:val="single" w:sz="4" w:space="0" w:color="auto"/>
              <w:right w:val="single" w:sz="8" w:space="0" w:color="auto"/>
            </w:tcBorders>
            <w:vAlign w:val="center"/>
            <w:hideMark/>
          </w:tcPr>
          <w:p w14:paraId="62B4189A"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10</w:t>
            </w:r>
          </w:p>
        </w:tc>
        <w:tc>
          <w:tcPr>
            <w:tcW w:w="1160" w:type="dxa"/>
            <w:tcBorders>
              <w:top w:val="nil"/>
              <w:left w:val="nil"/>
              <w:bottom w:val="single" w:sz="4" w:space="0" w:color="auto"/>
              <w:right w:val="single" w:sz="8" w:space="0" w:color="auto"/>
            </w:tcBorders>
            <w:vAlign w:val="center"/>
            <w:hideMark/>
          </w:tcPr>
          <w:p w14:paraId="3220BFB6" w14:textId="4036F114" w:rsidR="007A7E20" w:rsidRDefault="007A7E20" w:rsidP="007A7E20">
            <w:pPr>
              <w:spacing w:after="0"/>
              <w:jc w:val="center"/>
              <w:rPr>
                <w:rFonts w:ascii="Arial" w:hAnsi="Arial" w:cs="Arial"/>
                <w:color w:val="000000"/>
                <w:sz w:val="14"/>
                <w:szCs w:val="14"/>
              </w:rPr>
            </w:pPr>
            <w:r>
              <w:rPr>
                <w:rFonts w:ascii="Arial" w:hAnsi="Arial" w:cs="Arial"/>
                <w:color w:val="000000"/>
                <w:sz w:val="14"/>
                <w:szCs w:val="14"/>
              </w:rPr>
              <w:t>1 RB</w:t>
            </w:r>
            <w:r>
              <w:rPr>
                <w:rFonts w:ascii="Arial" w:hAnsi="Arial" w:cs="Arial"/>
                <w:color w:val="000000"/>
                <w:sz w:val="14"/>
                <w:szCs w:val="14"/>
                <w:vertAlign w:val="subscript"/>
              </w:rPr>
              <w:t>START</w:t>
            </w:r>
            <w:r>
              <w:rPr>
                <w:rFonts w:ascii="Arial" w:hAnsi="Arial" w:cs="Arial"/>
                <w:color w:val="000000"/>
                <w:sz w:val="14"/>
                <w:szCs w:val="14"/>
              </w:rPr>
              <w:t>=0</w:t>
            </w:r>
          </w:p>
        </w:tc>
        <w:tc>
          <w:tcPr>
            <w:tcW w:w="1020" w:type="dxa"/>
            <w:tcBorders>
              <w:top w:val="nil"/>
              <w:left w:val="nil"/>
              <w:bottom w:val="single" w:sz="4" w:space="0" w:color="auto"/>
              <w:right w:val="single" w:sz="8" w:space="0" w:color="auto"/>
            </w:tcBorders>
            <w:vAlign w:val="center"/>
            <w:hideMark/>
          </w:tcPr>
          <w:p w14:paraId="2D6774F2" w14:textId="5171D25B" w:rsidR="007A7E20" w:rsidRDefault="007A7E20" w:rsidP="007A7E20">
            <w:pPr>
              <w:spacing w:after="0"/>
              <w:jc w:val="center"/>
              <w:rPr>
                <w:rFonts w:ascii="Arial" w:hAnsi="Arial" w:cs="Arial"/>
                <w:color w:val="000000"/>
                <w:sz w:val="18"/>
                <w:szCs w:val="18"/>
              </w:rPr>
            </w:pPr>
            <w:r w:rsidRPr="005715E5">
              <w:rPr>
                <w:rFonts w:ascii="Arial" w:eastAsia="PMingLiU" w:hAnsi="Arial" w:cs="Arial" w:hint="eastAsia"/>
                <w:color w:val="000000"/>
                <w:sz w:val="18"/>
                <w:szCs w:val="18"/>
                <w:lang w:eastAsia="zh-TW"/>
              </w:rPr>
              <w:t>3</w:t>
            </w:r>
            <w:r>
              <w:rPr>
                <w:rFonts w:ascii="Arial" w:eastAsia="PMingLiU" w:hAnsi="Arial" w:cs="Arial"/>
                <w:color w:val="000000"/>
                <w:sz w:val="18"/>
                <w:szCs w:val="18"/>
                <w:lang w:eastAsia="zh-TW"/>
              </w:rPr>
              <w:t>765</w:t>
            </w:r>
          </w:p>
        </w:tc>
        <w:tc>
          <w:tcPr>
            <w:tcW w:w="758" w:type="dxa"/>
            <w:tcBorders>
              <w:top w:val="nil"/>
              <w:left w:val="nil"/>
              <w:bottom w:val="single" w:sz="4" w:space="0" w:color="auto"/>
              <w:right w:val="single" w:sz="8" w:space="0" w:color="auto"/>
            </w:tcBorders>
            <w:vAlign w:val="center"/>
            <w:hideMark/>
          </w:tcPr>
          <w:p w14:paraId="74FE3ADB"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lang w:eastAsia="ja-JP"/>
              </w:rPr>
              <w:t> </w:t>
            </w:r>
          </w:p>
        </w:tc>
        <w:tc>
          <w:tcPr>
            <w:tcW w:w="1025" w:type="dxa"/>
            <w:tcBorders>
              <w:top w:val="nil"/>
              <w:left w:val="nil"/>
              <w:bottom w:val="single" w:sz="4" w:space="0" w:color="auto"/>
              <w:right w:val="single" w:sz="8" w:space="0" w:color="auto"/>
            </w:tcBorders>
            <w:vAlign w:val="center"/>
            <w:hideMark/>
          </w:tcPr>
          <w:p w14:paraId="5824E6AF"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rPr>
              <w:t> </w:t>
            </w:r>
          </w:p>
        </w:tc>
        <w:tc>
          <w:tcPr>
            <w:tcW w:w="1437" w:type="dxa"/>
            <w:tcBorders>
              <w:top w:val="nil"/>
              <w:left w:val="nil"/>
              <w:bottom w:val="single" w:sz="4" w:space="0" w:color="auto"/>
              <w:right w:val="single" w:sz="8" w:space="0" w:color="auto"/>
            </w:tcBorders>
            <w:vAlign w:val="center"/>
            <w:hideMark/>
          </w:tcPr>
          <w:p w14:paraId="1AB29C9F" w14:textId="77777777" w:rsidR="007A7E20" w:rsidRDefault="007A7E20" w:rsidP="007A7E20">
            <w:pPr>
              <w:spacing w:after="0"/>
              <w:jc w:val="center"/>
              <w:rPr>
                <w:rFonts w:ascii="Arial" w:hAnsi="Arial" w:cs="Arial"/>
                <w:color w:val="000000"/>
                <w:sz w:val="18"/>
                <w:szCs w:val="18"/>
              </w:rPr>
            </w:pPr>
            <w:r>
              <w:rPr>
                <w:rFonts w:ascii="Arial" w:hAnsi="Arial" w:cs="Arial"/>
                <w:color w:val="000000"/>
                <w:sz w:val="18"/>
                <w:szCs w:val="18"/>
                <w:lang w:eastAsia="ja-JP"/>
              </w:rPr>
              <w:t> </w:t>
            </w:r>
          </w:p>
        </w:tc>
      </w:tr>
    </w:tbl>
    <w:p w14:paraId="29C118F6" w14:textId="77777777" w:rsidR="000525B8" w:rsidRPr="004D2826" w:rsidRDefault="000525B8" w:rsidP="004D2826">
      <w:pPr>
        <w:pStyle w:val="Heading3"/>
        <w:tabs>
          <w:tab w:val="clear" w:pos="4950"/>
          <w:tab w:val="num" w:pos="630"/>
        </w:tabs>
        <w:spacing w:after="240"/>
        <w:ind w:left="630" w:hanging="630"/>
        <w:rPr>
          <w:lang w:eastAsia="zh-CN"/>
        </w:rPr>
      </w:pPr>
      <w:r w:rsidRPr="004D2826">
        <w:rPr>
          <w:lang w:eastAsia="zh-CN"/>
        </w:rPr>
        <w:t>IMD of n77(2A) in n7 for CA</w:t>
      </w:r>
      <w:bookmarkStart w:id="2" w:name="_Hlk116642110"/>
      <w:r w:rsidRPr="004D2826">
        <w:rPr>
          <w:lang w:eastAsia="zh-CN"/>
        </w:rPr>
        <w:t>_n7-n77</w:t>
      </w:r>
      <w:bookmarkEnd w:id="2"/>
    </w:p>
    <w:p w14:paraId="6FE75727" w14:textId="41A56685" w:rsidR="000525B8" w:rsidRPr="00C349FF" w:rsidRDefault="000525B8" w:rsidP="000525B8">
      <w:pPr>
        <w:spacing w:afterLines="50" w:after="120"/>
        <w:rPr>
          <w:bCs/>
          <w:lang w:eastAsia="zh-CN"/>
        </w:rPr>
      </w:pPr>
      <w:r w:rsidRPr="00B01F6A">
        <w:rPr>
          <w:bCs/>
          <w:lang w:eastAsia="zh-CN"/>
        </w:rPr>
        <w:t xml:space="preserve">With </w:t>
      </w:r>
      <w:r w:rsidR="00AB6960">
        <w:rPr>
          <w:bCs/>
          <w:lang w:eastAsia="zh-CN"/>
        </w:rPr>
        <w:t xml:space="preserve">a </w:t>
      </w:r>
      <w:r w:rsidRPr="00B01F6A">
        <w:rPr>
          <w:bCs/>
          <w:lang w:eastAsia="zh-CN"/>
        </w:rPr>
        <w:t xml:space="preserve">full band definition, </w:t>
      </w:r>
      <w:r>
        <w:rPr>
          <w:bCs/>
          <w:lang w:eastAsia="zh-CN"/>
        </w:rPr>
        <w:t xml:space="preserve">but applying </w:t>
      </w:r>
      <w:r w:rsidR="00AB6960">
        <w:rPr>
          <w:bCs/>
          <w:lang w:eastAsia="zh-CN"/>
        </w:rPr>
        <w:t xml:space="preserve">a </w:t>
      </w:r>
      <w:r>
        <w:rPr>
          <w:bCs/>
          <w:lang w:eastAsia="zh-CN"/>
        </w:rPr>
        <w:t>maximum frequency separation of 600MHz,</w:t>
      </w:r>
      <w:r w:rsidRPr="00B01F6A">
        <w:rPr>
          <w:bCs/>
          <w:lang w:eastAsia="zh-CN"/>
        </w:rPr>
        <w:t xml:space="preserve"> </w:t>
      </w:r>
      <w:r w:rsidR="00AB6960">
        <w:rPr>
          <w:bCs/>
          <w:lang w:eastAsia="zh-CN"/>
        </w:rPr>
        <w:t xml:space="preserve">the </w:t>
      </w:r>
      <w:r>
        <w:rPr>
          <w:bCs/>
          <w:lang w:eastAsia="zh-CN"/>
        </w:rPr>
        <w:t>direct hit</w:t>
      </w:r>
      <w:r w:rsidRPr="00B01F6A">
        <w:rPr>
          <w:bCs/>
          <w:lang w:eastAsia="zh-CN"/>
        </w:rPr>
        <w:t xml:space="preserve"> order is IMD</w:t>
      </w:r>
      <w:r>
        <w:rPr>
          <w:bCs/>
          <w:lang w:eastAsia="zh-CN"/>
        </w:rPr>
        <w:t xml:space="preserve">5. Note that </w:t>
      </w:r>
      <w:r w:rsidR="00AB6960">
        <w:rPr>
          <w:bCs/>
          <w:lang w:eastAsia="zh-CN"/>
        </w:rPr>
        <w:t xml:space="preserve">the </w:t>
      </w:r>
      <w:r>
        <w:rPr>
          <w:bCs/>
          <w:lang w:eastAsia="zh-CN"/>
        </w:rPr>
        <w:t>full band IMD is IMD3</w:t>
      </w:r>
      <w:r w:rsidR="00AB6960">
        <w:rPr>
          <w:bCs/>
          <w:lang w:eastAsia="zh-CN"/>
        </w:rPr>
        <w:t>,</w:t>
      </w:r>
      <w:r>
        <w:rPr>
          <w:bCs/>
          <w:lang w:eastAsia="zh-CN"/>
        </w:rPr>
        <w:t xml:space="preserve"> and would require a large MSD value.</w:t>
      </w:r>
    </w:p>
    <w:p w14:paraId="4AE537A9" w14:textId="11E04CEC" w:rsidR="000525B8" w:rsidRDefault="00AB6960" w:rsidP="002C7B06">
      <w:pPr>
        <w:spacing w:afterLines="50" w:after="120"/>
        <w:rPr>
          <w:bCs/>
          <w:lang w:eastAsia="zh-CN"/>
        </w:rPr>
      </w:pPr>
      <w:r>
        <w:rPr>
          <w:bCs/>
          <w:lang w:eastAsia="zh-CN"/>
        </w:rPr>
        <w:t xml:space="preserve">Assuming a </w:t>
      </w:r>
      <w:r w:rsidR="000525B8">
        <w:rPr>
          <w:bCs/>
          <w:lang w:eastAsia="zh-CN"/>
        </w:rPr>
        <w:t xml:space="preserve">valid frequency restriction for Canada of 3450-3980MHz, </w:t>
      </w:r>
      <w:r>
        <w:rPr>
          <w:bCs/>
          <w:lang w:eastAsia="zh-CN"/>
        </w:rPr>
        <w:t xml:space="preserve">a </w:t>
      </w:r>
      <w:r w:rsidR="000525B8">
        <w:rPr>
          <w:bCs/>
          <w:lang w:eastAsia="zh-CN"/>
        </w:rPr>
        <w:t>direct hit</w:t>
      </w:r>
      <w:r w:rsidR="000525B8" w:rsidRPr="00B01F6A">
        <w:rPr>
          <w:bCs/>
          <w:lang w:eastAsia="zh-CN"/>
        </w:rPr>
        <w:t xml:space="preserve"> order is IMD</w:t>
      </w:r>
      <w:r w:rsidR="000525B8">
        <w:rPr>
          <w:bCs/>
          <w:lang w:eastAsia="zh-CN"/>
        </w:rPr>
        <w:t>5 and requires MSD</w:t>
      </w:r>
      <w:r w:rsidR="002C7B06">
        <w:rPr>
          <w:bCs/>
          <w:lang w:eastAsia="zh-CN"/>
        </w:rPr>
        <w:t xml:space="preserve">: </w:t>
      </w:r>
      <w:r w:rsidR="000525B8">
        <w:rPr>
          <w:bCs/>
          <w:lang w:eastAsia="zh-CN"/>
        </w:rPr>
        <w:t>MSD test point is set at 15 dB</w:t>
      </w:r>
    </w:p>
    <w:p w14:paraId="496B0C44" w14:textId="6B479BFC" w:rsidR="001963A8" w:rsidRPr="007A7E20" w:rsidRDefault="001963A8" w:rsidP="002C7B06">
      <w:pPr>
        <w:spacing w:after="0"/>
        <w:rPr>
          <w:b/>
          <w:bCs/>
          <w:lang w:eastAsia="zh-CN"/>
        </w:rPr>
      </w:pPr>
      <w:r>
        <w:rPr>
          <w:rFonts w:eastAsia="SimSun"/>
          <w:b/>
          <w:bCs/>
          <w:lang w:eastAsia="zh-CN"/>
        </w:rPr>
        <w:t>Proposal on</w:t>
      </w:r>
      <w:r w:rsidRPr="005C3022">
        <w:rPr>
          <w:rFonts w:eastAsia="SimSun"/>
          <w:b/>
          <w:bCs/>
          <w:lang w:eastAsia="zh-CN"/>
        </w:rPr>
        <w:t xml:space="preserve"> CA_n</w:t>
      </w:r>
      <w:r>
        <w:rPr>
          <w:rFonts w:eastAsia="SimSun"/>
          <w:b/>
          <w:bCs/>
          <w:lang w:eastAsia="zh-CN"/>
        </w:rPr>
        <w:t>7</w:t>
      </w:r>
      <w:r w:rsidRPr="005C3022">
        <w:rPr>
          <w:rFonts w:eastAsia="SimSun"/>
          <w:b/>
          <w:bCs/>
          <w:lang w:eastAsia="zh-CN"/>
        </w:rPr>
        <w:t>-n</w:t>
      </w:r>
      <w:r>
        <w:rPr>
          <w:rFonts w:eastAsia="SimSun"/>
          <w:b/>
          <w:bCs/>
          <w:lang w:eastAsia="zh-CN"/>
        </w:rPr>
        <w:t>77</w:t>
      </w:r>
      <w:r w:rsidRPr="005C3022">
        <w:rPr>
          <w:rFonts w:eastAsia="SimSun"/>
          <w:b/>
          <w:bCs/>
          <w:lang w:eastAsia="zh-CN"/>
        </w:rPr>
        <w:t xml:space="preserve"> MSD with n</w:t>
      </w:r>
      <w:r>
        <w:rPr>
          <w:rFonts w:eastAsia="SimSun"/>
          <w:b/>
          <w:bCs/>
          <w:lang w:eastAsia="zh-CN"/>
        </w:rPr>
        <w:t>77(2A)</w:t>
      </w:r>
      <w:r w:rsidRPr="005C3022">
        <w:rPr>
          <w:rFonts w:eastAsia="SimSun"/>
          <w:b/>
          <w:bCs/>
          <w:lang w:eastAsia="zh-CN"/>
        </w:rPr>
        <w:t xml:space="preserve"> UL</w:t>
      </w:r>
      <w:r w:rsidR="002C7B06">
        <w:rPr>
          <w:rFonts w:eastAsia="SimSun"/>
          <w:b/>
          <w:bCs/>
          <w:lang w:eastAsia="zh-CN"/>
        </w:rPr>
        <w:t xml:space="preserve">: </w:t>
      </w:r>
      <w:r w:rsidR="00AB6960">
        <w:rPr>
          <w:b/>
          <w:bCs/>
          <w:lang w:eastAsia="zh-CN"/>
        </w:rPr>
        <w:t>The b</w:t>
      </w:r>
      <w:r w:rsidRPr="005C3022">
        <w:rPr>
          <w:b/>
          <w:bCs/>
          <w:lang w:eastAsia="zh-CN"/>
        </w:rPr>
        <w:t>elow IMD</w:t>
      </w:r>
      <w:r>
        <w:rPr>
          <w:b/>
          <w:bCs/>
          <w:lang w:eastAsia="zh-CN"/>
        </w:rPr>
        <w:t>5</w:t>
      </w:r>
      <w:r w:rsidRPr="005C3022">
        <w:rPr>
          <w:b/>
          <w:bCs/>
          <w:lang w:eastAsia="zh-CN"/>
        </w:rPr>
        <w:t xml:space="preserve"> MSD test point is </w:t>
      </w:r>
      <w:r>
        <w:rPr>
          <w:b/>
          <w:bCs/>
          <w:lang w:eastAsia="zh-CN"/>
        </w:rPr>
        <w:t>specified</w:t>
      </w:r>
    </w:p>
    <w:tbl>
      <w:tblPr>
        <w:tblW w:w="9620" w:type="dxa"/>
        <w:tblCellMar>
          <w:left w:w="0" w:type="dxa"/>
          <w:right w:w="0" w:type="dxa"/>
        </w:tblCellMar>
        <w:tblLook w:val="04A0" w:firstRow="1" w:lastRow="0" w:firstColumn="1" w:lastColumn="0" w:noHBand="0" w:noVBand="1"/>
      </w:tblPr>
      <w:tblGrid>
        <w:gridCol w:w="1300"/>
        <w:gridCol w:w="860"/>
        <w:gridCol w:w="720"/>
        <w:gridCol w:w="1000"/>
        <w:gridCol w:w="1480"/>
        <w:gridCol w:w="1100"/>
        <w:gridCol w:w="520"/>
        <w:gridCol w:w="1280"/>
        <w:gridCol w:w="1360"/>
      </w:tblGrid>
      <w:tr w:rsidR="000525B8" w14:paraId="051E1AA6" w14:textId="77777777" w:rsidTr="001963A8">
        <w:trPr>
          <w:trHeight w:val="50"/>
        </w:trPr>
        <w:tc>
          <w:tcPr>
            <w:tcW w:w="826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CA261E0"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360" w:type="dxa"/>
            <w:tcBorders>
              <w:top w:val="single" w:sz="8" w:space="0" w:color="auto"/>
              <w:left w:val="nil"/>
              <w:bottom w:val="nil"/>
              <w:right w:val="single" w:sz="8" w:space="0" w:color="auto"/>
            </w:tcBorders>
            <w:shd w:val="clear" w:color="auto" w:fill="auto"/>
            <w:vAlign w:val="center"/>
            <w:hideMark/>
          </w:tcPr>
          <w:p w14:paraId="4C918167"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Source of IMD</w:t>
            </w:r>
          </w:p>
        </w:tc>
      </w:tr>
      <w:tr w:rsidR="000525B8" w14:paraId="538A17CD" w14:textId="77777777" w:rsidTr="002C7B06">
        <w:trPr>
          <w:trHeight w:val="5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EF0F7B1"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NR CA band combination</w:t>
            </w:r>
          </w:p>
        </w:tc>
        <w:tc>
          <w:tcPr>
            <w:tcW w:w="860" w:type="dxa"/>
            <w:vMerge w:val="restart"/>
            <w:tcBorders>
              <w:top w:val="nil"/>
              <w:left w:val="single" w:sz="8" w:space="0" w:color="auto"/>
              <w:bottom w:val="single" w:sz="8" w:space="0" w:color="000000"/>
              <w:right w:val="single" w:sz="8" w:space="0" w:color="auto"/>
            </w:tcBorders>
            <w:shd w:val="clear" w:color="auto" w:fill="auto"/>
            <w:vAlign w:val="center"/>
            <w:hideMark/>
          </w:tcPr>
          <w:p w14:paraId="2D5B33A5"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720" w:type="dxa"/>
            <w:tcBorders>
              <w:top w:val="nil"/>
              <w:left w:val="nil"/>
              <w:bottom w:val="nil"/>
              <w:right w:val="single" w:sz="8" w:space="0" w:color="auto"/>
            </w:tcBorders>
            <w:shd w:val="clear" w:color="auto" w:fill="auto"/>
            <w:vAlign w:val="center"/>
            <w:hideMark/>
          </w:tcPr>
          <w:p w14:paraId="1ED8FB9D"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000" w:type="dxa"/>
            <w:tcBorders>
              <w:top w:val="nil"/>
              <w:left w:val="nil"/>
              <w:bottom w:val="nil"/>
              <w:right w:val="single" w:sz="8" w:space="0" w:color="auto"/>
            </w:tcBorders>
            <w:shd w:val="clear" w:color="auto" w:fill="auto"/>
            <w:vAlign w:val="center"/>
            <w:hideMark/>
          </w:tcPr>
          <w:p w14:paraId="05397222"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480" w:type="dxa"/>
            <w:tcBorders>
              <w:top w:val="nil"/>
              <w:left w:val="nil"/>
              <w:bottom w:val="nil"/>
              <w:right w:val="single" w:sz="8" w:space="0" w:color="auto"/>
            </w:tcBorders>
            <w:shd w:val="clear" w:color="auto" w:fill="auto"/>
            <w:vAlign w:val="center"/>
            <w:hideMark/>
          </w:tcPr>
          <w:p w14:paraId="07DC2965"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100" w:type="dxa"/>
            <w:vMerge w:val="restart"/>
            <w:tcBorders>
              <w:top w:val="nil"/>
              <w:left w:val="single" w:sz="8" w:space="0" w:color="auto"/>
              <w:bottom w:val="single" w:sz="8" w:space="0" w:color="000000"/>
              <w:right w:val="single" w:sz="8" w:space="0" w:color="auto"/>
            </w:tcBorders>
            <w:shd w:val="clear" w:color="auto" w:fill="auto"/>
            <w:vAlign w:val="center"/>
            <w:hideMark/>
          </w:tcPr>
          <w:p w14:paraId="242CAD28"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520" w:type="dxa"/>
            <w:tcBorders>
              <w:top w:val="nil"/>
              <w:left w:val="nil"/>
              <w:bottom w:val="nil"/>
              <w:right w:val="single" w:sz="8" w:space="0" w:color="auto"/>
            </w:tcBorders>
            <w:shd w:val="clear" w:color="auto" w:fill="auto"/>
            <w:vAlign w:val="center"/>
            <w:hideMark/>
          </w:tcPr>
          <w:p w14:paraId="60FBAA7A"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14:paraId="31C7E715"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5CF8E585"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0525B8" w14:paraId="44EA6B7E" w14:textId="77777777" w:rsidTr="002C7B06">
        <w:trPr>
          <w:trHeight w:val="50"/>
        </w:trPr>
        <w:tc>
          <w:tcPr>
            <w:tcW w:w="0" w:type="auto"/>
            <w:vMerge/>
            <w:tcBorders>
              <w:top w:val="nil"/>
              <w:left w:val="single" w:sz="8" w:space="0" w:color="auto"/>
              <w:bottom w:val="single" w:sz="8" w:space="0" w:color="000000"/>
              <w:right w:val="single" w:sz="8" w:space="0" w:color="auto"/>
            </w:tcBorders>
            <w:vAlign w:val="center"/>
            <w:hideMark/>
          </w:tcPr>
          <w:p w14:paraId="73BFF04E" w14:textId="77777777" w:rsidR="000525B8" w:rsidRDefault="000525B8" w:rsidP="001963A8">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2572E290" w14:textId="77777777" w:rsidR="000525B8" w:rsidRDefault="000525B8" w:rsidP="001963A8">
            <w:pPr>
              <w:spacing w:after="0"/>
              <w:rPr>
                <w:rFonts w:ascii="Arial" w:hAnsi="Arial" w:cs="Arial"/>
                <w:b/>
                <w:bCs/>
                <w:color w:val="000000"/>
                <w:sz w:val="18"/>
                <w:szCs w:val="18"/>
              </w:rPr>
            </w:pPr>
          </w:p>
        </w:tc>
        <w:tc>
          <w:tcPr>
            <w:tcW w:w="720" w:type="dxa"/>
            <w:tcBorders>
              <w:top w:val="nil"/>
              <w:left w:val="nil"/>
              <w:bottom w:val="single" w:sz="8" w:space="0" w:color="auto"/>
              <w:right w:val="single" w:sz="8" w:space="0" w:color="auto"/>
            </w:tcBorders>
            <w:shd w:val="clear" w:color="auto" w:fill="auto"/>
            <w:vAlign w:val="center"/>
            <w:hideMark/>
          </w:tcPr>
          <w:p w14:paraId="436A7C76"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00" w:type="dxa"/>
            <w:tcBorders>
              <w:top w:val="nil"/>
              <w:left w:val="nil"/>
              <w:bottom w:val="single" w:sz="8" w:space="0" w:color="auto"/>
              <w:right w:val="single" w:sz="8" w:space="0" w:color="auto"/>
            </w:tcBorders>
            <w:shd w:val="clear" w:color="auto" w:fill="auto"/>
            <w:vAlign w:val="center"/>
            <w:hideMark/>
          </w:tcPr>
          <w:p w14:paraId="6735A603"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480" w:type="dxa"/>
            <w:tcBorders>
              <w:top w:val="nil"/>
              <w:left w:val="nil"/>
              <w:bottom w:val="single" w:sz="8" w:space="0" w:color="auto"/>
              <w:right w:val="single" w:sz="8" w:space="0" w:color="auto"/>
            </w:tcBorders>
            <w:shd w:val="clear" w:color="auto" w:fill="auto"/>
            <w:vAlign w:val="center"/>
            <w:hideMark/>
          </w:tcPr>
          <w:p w14:paraId="102EB78E"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6B447CBA" w14:textId="77777777" w:rsidR="000525B8" w:rsidRDefault="000525B8" w:rsidP="001963A8">
            <w:pPr>
              <w:spacing w:after="0"/>
              <w:rPr>
                <w:rFonts w:ascii="Arial" w:hAnsi="Arial" w:cs="Arial"/>
                <w:b/>
                <w:bCs/>
                <w:color w:val="000000"/>
                <w:sz w:val="18"/>
                <w:szCs w:val="18"/>
              </w:rPr>
            </w:pPr>
          </w:p>
        </w:tc>
        <w:tc>
          <w:tcPr>
            <w:tcW w:w="520" w:type="dxa"/>
            <w:tcBorders>
              <w:top w:val="nil"/>
              <w:left w:val="nil"/>
              <w:bottom w:val="single" w:sz="8" w:space="0" w:color="auto"/>
              <w:right w:val="single" w:sz="8" w:space="0" w:color="auto"/>
            </w:tcBorders>
            <w:shd w:val="clear" w:color="auto" w:fill="auto"/>
            <w:vAlign w:val="center"/>
            <w:hideMark/>
          </w:tcPr>
          <w:p w14:paraId="3D71E9FA" w14:textId="77777777" w:rsidR="000525B8" w:rsidRDefault="000525B8" w:rsidP="001963A8">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5629DFC7" w14:textId="77777777" w:rsidR="000525B8" w:rsidRDefault="000525B8" w:rsidP="001963A8">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1F7ACBD5" w14:textId="77777777" w:rsidR="000525B8" w:rsidRDefault="000525B8" w:rsidP="001963A8">
            <w:pPr>
              <w:spacing w:after="0"/>
              <w:rPr>
                <w:rFonts w:ascii="Arial" w:hAnsi="Arial" w:cs="Arial"/>
                <w:b/>
                <w:bCs/>
                <w:color w:val="000000"/>
                <w:sz w:val="18"/>
                <w:szCs w:val="18"/>
              </w:rPr>
            </w:pPr>
          </w:p>
        </w:tc>
      </w:tr>
      <w:tr w:rsidR="000525B8" w:rsidRPr="001963A8" w14:paraId="08739EB5" w14:textId="77777777" w:rsidTr="001963A8">
        <w:trPr>
          <w:trHeight w:val="50"/>
        </w:trPr>
        <w:tc>
          <w:tcPr>
            <w:tcW w:w="1300" w:type="dxa"/>
            <w:tcBorders>
              <w:top w:val="nil"/>
              <w:left w:val="single" w:sz="8" w:space="0" w:color="auto"/>
              <w:bottom w:val="nil"/>
              <w:right w:val="single" w:sz="8" w:space="0" w:color="auto"/>
            </w:tcBorders>
            <w:shd w:val="clear" w:color="auto" w:fill="auto"/>
            <w:vAlign w:val="center"/>
            <w:hideMark/>
          </w:tcPr>
          <w:p w14:paraId="702A94B1"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CA_n7-n77</w:t>
            </w:r>
          </w:p>
        </w:tc>
        <w:tc>
          <w:tcPr>
            <w:tcW w:w="860" w:type="dxa"/>
            <w:tcBorders>
              <w:top w:val="nil"/>
              <w:left w:val="nil"/>
              <w:bottom w:val="single" w:sz="8" w:space="0" w:color="auto"/>
              <w:right w:val="single" w:sz="8" w:space="0" w:color="auto"/>
            </w:tcBorders>
            <w:shd w:val="clear" w:color="auto" w:fill="auto"/>
            <w:vAlign w:val="center"/>
            <w:hideMark/>
          </w:tcPr>
          <w:p w14:paraId="2C9734ED"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n7</w:t>
            </w:r>
          </w:p>
        </w:tc>
        <w:tc>
          <w:tcPr>
            <w:tcW w:w="720" w:type="dxa"/>
            <w:tcBorders>
              <w:top w:val="nil"/>
              <w:left w:val="nil"/>
              <w:bottom w:val="single" w:sz="8" w:space="0" w:color="auto"/>
              <w:right w:val="single" w:sz="8" w:space="0" w:color="auto"/>
            </w:tcBorders>
            <w:shd w:val="clear" w:color="auto" w:fill="auto"/>
            <w:vAlign w:val="center"/>
            <w:hideMark/>
          </w:tcPr>
          <w:p w14:paraId="3FD62DDB"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hideMark/>
          </w:tcPr>
          <w:p w14:paraId="16AA0886"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hideMark/>
          </w:tcPr>
          <w:p w14:paraId="1415A79E"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hideMark/>
          </w:tcPr>
          <w:p w14:paraId="1DCC0EF3"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2687.5</w:t>
            </w:r>
          </w:p>
        </w:tc>
        <w:tc>
          <w:tcPr>
            <w:tcW w:w="520" w:type="dxa"/>
            <w:tcBorders>
              <w:top w:val="nil"/>
              <w:left w:val="nil"/>
              <w:bottom w:val="single" w:sz="8" w:space="0" w:color="auto"/>
              <w:right w:val="single" w:sz="8" w:space="0" w:color="auto"/>
            </w:tcBorders>
            <w:shd w:val="clear" w:color="auto" w:fill="auto"/>
            <w:vAlign w:val="center"/>
            <w:hideMark/>
          </w:tcPr>
          <w:p w14:paraId="38663CBF" w14:textId="6BCA0248"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15</w:t>
            </w:r>
          </w:p>
        </w:tc>
        <w:tc>
          <w:tcPr>
            <w:tcW w:w="1280" w:type="dxa"/>
            <w:tcBorders>
              <w:top w:val="nil"/>
              <w:left w:val="nil"/>
              <w:bottom w:val="single" w:sz="8" w:space="0" w:color="auto"/>
              <w:right w:val="single" w:sz="8" w:space="0" w:color="auto"/>
            </w:tcBorders>
            <w:shd w:val="clear" w:color="auto" w:fill="auto"/>
            <w:vAlign w:val="center"/>
            <w:hideMark/>
          </w:tcPr>
          <w:p w14:paraId="45353544"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hideMark/>
          </w:tcPr>
          <w:p w14:paraId="25494F4A"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IMD5</w:t>
            </w:r>
          </w:p>
        </w:tc>
      </w:tr>
      <w:tr w:rsidR="000525B8" w:rsidRPr="001963A8" w14:paraId="518298AC" w14:textId="77777777" w:rsidTr="001963A8">
        <w:trPr>
          <w:trHeight w:val="50"/>
        </w:trPr>
        <w:tc>
          <w:tcPr>
            <w:tcW w:w="1300" w:type="dxa"/>
            <w:tcBorders>
              <w:top w:val="nil"/>
              <w:left w:val="single" w:sz="8" w:space="0" w:color="auto"/>
              <w:bottom w:val="nil"/>
              <w:right w:val="single" w:sz="8" w:space="0" w:color="auto"/>
            </w:tcBorders>
            <w:shd w:val="clear" w:color="auto" w:fill="auto"/>
            <w:vAlign w:val="center"/>
            <w:hideMark/>
          </w:tcPr>
          <w:p w14:paraId="569C2A8B"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 </w:t>
            </w:r>
          </w:p>
        </w:tc>
        <w:tc>
          <w:tcPr>
            <w:tcW w:w="860" w:type="dxa"/>
            <w:tcBorders>
              <w:top w:val="nil"/>
              <w:left w:val="nil"/>
              <w:bottom w:val="nil"/>
              <w:right w:val="single" w:sz="8" w:space="0" w:color="auto"/>
            </w:tcBorders>
            <w:shd w:val="clear" w:color="auto" w:fill="auto"/>
            <w:vAlign w:val="center"/>
            <w:hideMark/>
          </w:tcPr>
          <w:p w14:paraId="4018F774" w14:textId="47C339C5"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n77</w:t>
            </w:r>
            <w:r w:rsidR="0064280D" w:rsidRPr="0013617D">
              <w:rPr>
                <w:rFonts w:ascii="Arial" w:hAnsi="Arial" w:cs="Arial"/>
                <w:color w:val="000000"/>
                <w:sz w:val="18"/>
                <w:szCs w:val="18"/>
                <w:vertAlign w:val="superscript"/>
              </w:rPr>
              <w:t>12</w:t>
            </w:r>
          </w:p>
        </w:tc>
        <w:tc>
          <w:tcPr>
            <w:tcW w:w="720" w:type="dxa"/>
            <w:tcBorders>
              <w:top w:val="nil"/>
              <w:left w:val="nil"/>
              <w:bottom w:val="single" w:sz="8" w:space="0" w:color="auto"/>
              <w:right w:val="single" w:sz="8" w:space="0" w:color="auto"/>
            </w:tcBorders>
            <w:shd w:val="clear" w:color="auto" w:fill="auto"/>
            <w:vAlign w:val="center"/>
            <w:hideMark/>
          </w:tcPr>
          <w:p w14:paraId="18D9F8A1"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3455</w:t>
            </w:r>
          </w:p>
        </w:tc>
        <w:tc>
          <w:tcPr>
            <w:tcW w:w="1000" w:type="dxa"/>
            <w:tcBorders>
              <w:top w:val="nil"/>
              <w:left w:val="nil"/>
              <w:bottom w:val="single" w:sz="8" w:space="0" w:color="auto"/>
              <w:right w:val="single" w:sz="8" w:space="0" w:color="auto"/>
            </w:tcBorders>
            <w:shd w:val="clear" w:color="auto" w:fill="auto"/>
            <w:vAlign w:val="center"/>
            <w:hideMark/>
          </w:tcPr>
          <w:p w14:paraId="7D240A02"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6AA0E08A" w14:textId="77777777" w:rsidR="000525B8" w:rsidRPr="001963A8" w:rsidRDefault="000525B8" w:rsidP="001963A8">
            <w:pPr>
              <w:spacing w:after="0"/>
              <w:jc w:val="center"/>
              <w:rPr>
                <w:rFonts w:ascii="Arial" w:hAnsi="Arial" w:cs="Arial"/>
                <w:color w:val="000000"/>
                <w:sz w:val="14"/>
                <w:szCs w:val="14"/>
              </w:rPr>
            </w:pPr>
            <w:r w:rsidRPr="001963A8">
              <w:rPr>
                <w:rFonts w:ascii="Arial" w:hAnsi="Arial" w:cs="Arial"/>
                <w:color w:val="000000"/>
                <w:sz w:val="14"/>
                <w:szCs w:val="14"/>
              </w:rPr>
              <w:t>1 (RB</w:t>
            </w:r>
            <w:r w:rsidRPr="001963A8">
              <w:rPr>
                <w:rFonts w:ascii="Arial" w:hAnsi="Arial" w:cs="Arial"/>
                <w:color w:val="000000"/>
                <w:sz w:val="14"/>
                <w:szCs w:val="14"/>
                <w:vertAlign w:val="subscript"/>
              </w:rPr>
              <w:t>START</w:t>
            </w:r>
            <w:r w:rsidRPr="001963A8">
              <w:rPr>
                <w:rFonts w:ascii="Arial" w:hAnsi="Arial" w:cs="Arial"/>
                <w:color w:val="000000"/>
                <w:sz w:val="14"/>
                <w:szCs w:val="14"/>
              </w:rPr>
              <w:t>=0)</w:t>
            </w:r>
          </w:p>
        </w:tc>
        <w:tc>
          <w:tcPr>
            <w:tcW w:w="1100" w:type="dxa"/>
            <w:tcBorders>
              <w:top w:val="nil"/>
              <w:left w:val="nil"/>
              <w:bottom w:val="single" w:sz="8" w:space="0" w:color="auto"/>
              <w:right w:val="single" w:sz="8" w:space="0" w:color="auto"/>
            </w:tcBorders>
            <w:shd w:val="clear" w:color="auto" w:fill="auto"/>
            <w:vAlign w:val="center"/>
            <w:hideMark/>
          </w:tcPr>
          <w:p w14:paraId="38D30B0A"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lang w:eastAsia="ja-JP"/>
              </w:rPr>
              <w:t>3455</w:t>
            </w:r>
          </w:p>
        </w:tc>
        <w:tc>
          <w:tcPr>
            <w:tcW w:w="520" w:type="dxa"/>
            <w:tcBorders>
              <w:top w:val="nil"/>
              <w:left w:val="nil"/>
              <w:bottom w:val="nil"/>
              <w:right w:val="single" w:sz="8" w:space="0" w:color="auto"/>
            </w:tcBorders>
            <w:shd w:val="clear" w:color="auto" w:fill="auto"/>
            <w:vAlign w:val="center"/>
            <w:hideMark/>
          </w:tcPr>
          <w:p w14:paraId="135B509B"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N/A</w:t>
            </w:r>
          </w:p>
        </w:tc>
        <w:tc>
          <w:tcPr>
            <w:tcW w:w="1280" w:type="dxa"/>
            <w:tcBorders>
              <w:top w:val="nil"/>
              <w:left w:val="nil"/>
              <w:bottom w:val="nil"/>
              <w:right w:val="single" w:sz="8" w:space="0" w:color="auto"/>
            </w:tcBorders>
            <w:shd w:val="clear" w:color="auto" w:fill="auto"/>
            <w:vAlign w:val="center"/>
            <w:hideMark/>
          </w:tcPr>
          <w:p w14:paraId="31301936"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TDD</w:t>
            </w:r>
          </w:p>
        </w:tc>
        <w:tc>
          <w:tcPr>
            <w:tcW w:w="1360" w:type="dxa"/>
            <w:tcBorders>
              <w:top w:val="nil"/>
              <w:left w:val="nil"/>
              <w:bottom w:val="nil"/>
              <w:right w:val="single" w:sz="8" w:space="0" w:color="auto"/>
            </w:tcBorders>
            <w:shd w:val="clear" w:color="auto" w:fill="auto"/>
            <w:vAlign w:val="center"/>
            <w:hideMark/>
          </w:tcPr>
          <w:p w14:paraId="1D43EA5C"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N/A</w:t>
            </w:r>
          </w:p>
        </w:tc>
      </w:tr>
      <w:tr w:rsidR="000525B8" w:rsidRPr="001963A8" w14:paraId="2671D1E5" w14:textId="77777777" w:rsidTr="001963A8">
        <w:trPr>
          <w:trHeight w:val="5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1A27E2BE"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 </w:t>
            </w:r>
          </w:p>
        </w:tc>
        <w:tc>
          <w:tcPr>
            <w:tcW w:w="860" w:type="dxa"/>
            <w:tcBorders>
              <w:top w:val="nil"/>
              <w:left w:val="nil"/>
              <w:bottom w:val="single" w:sz="8" w:space="0" w:color="auto"/>
              <w:right w:val="single" w:sz="8" w:space="0" w:color="auto"/>
            </w:tcBorders>
            <w:shd w:val="clear" w:color="auto" w:fill="auto"/>
            <w:vAlign w:val="center"/>
            <w:hideMark/>
          </w:tcPr>
          <w:p w14:paraId="073247DA"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lang w:eastAsia="zh-CN"/>
              </w:rPr>
              <w:t> </w:t>
            </w:r>
          </w:p>
        </w:tc>
        <w:tc>
          <w:tcPr>
            <w:tcW w:w="720" w:type="dxa"/>
            <w:tcBorders>
              <w:top w:val="nil"/>
              <w:left w:val="nil"/>
              <w:bottom w:val="single" w:sz="8" w:space="0" w:color="auto"/>
              <w:right w:val="single" w:sz="8" w:space="0" w:color="auto"/>
            </w:tcBorders>
            <w:shd w:val="clear" w:color="auto" w:fill="auto"/>
            <w:vAlign w:val="center"/>
            <w:hideMark/>
          </w:tcPr>
          <w:p w14:paraId="2EFB2BD8"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3835</w:t>
            </w:r>
          </w:p>
        </w:tc>
        <w:tc>
          <w:tcPr>
            <w:tcW w:w="1000" w:type="dxa"/>
            <w:tcBorders>
              <w:top w:val="nil"/>
              <w:left w:val="nil"/>
              <w:bottom w:val="single" w:sz="8" w:space="0" w:color="auto"/>
              <w:right w:val="single" w:sz="8" w:space="0" w:color="auto"/>
            </w:tcBorders>
            <w:shd w:val="clear" w:color="auto" w:fill="auto"/>
            <w:vAlign w:val="center"/>
            <w:hideMark/>
          </w:tcPr>
          <w:p w14:paraId="74CDD967"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181A3FC1" w14:textId="77777777" w:rsidR="000525B8" w:rsidRPr="001963A8" w:rsidRDefault="000525B8" w:rsidP="001963A8">
            <w:pPr>
              <w:spacing w:after="0"/>
              <w:jc w:val="center"/>
              <w:rPr>
                <w:rFonts w:ascii="Arial" w:hAnsi="Arial" w:cs="Arial"/>
                <w:color w:val="000000"/>
                <w:sz w:val="14"/>
                <w:szCs w:val="14"/>
              </w:rPr>
            </w:pPr>
            <w:r w:rsidRPr="001963A8">
              <w:rPr>
                <w:rFonts w:ascii="Arial" w:hAnsi="Arial" w:cs="Arial"/>
                <w:color w:val="000000"/>
                <w:sz w:val="14"/>
                <w:szCs w:val="14"/>
              </w:rPr>
              <w:t>1 (RB</w:t>
            </w:r>
            <w:r w:rsidRPr="001963A8">
              <w:rPr>
                <w:rFonts w:ascii="Arial" w:hAnsi="Arial" w:cs="Arial"/>
                <w:color w:val="000000"/>
                <w:sz w:val="14"/>
                <w:szCs w:val="14"/>
                <w:vertAlign w:val="subscript"/>
              </w:rPr>
              <w:t>START</w:t>
            </w:r>
            <w:r w:rsidRPr="001963A8">
              <w:rPr>
                <w:rFonts w:ascii="Arial" w:hAnsi="Arial" w:cs="Arial"/>
                <w:color w:val="000000"/>
                <w:sz w:val="14"/>
                <w:szCs w:val="14"/>
              </w:rPr>
              <w:t>=7)</w:t>
            </w:r>
          </w:p>
        </w:tc>
        <w:tc>
          <w:tcPr>
            <w:tcW w:w="1100" w:type="dxa"/>
            <w:tcBorders>
              <w:top w:val="nil"/>
              <w:left w:val="nil"/>
              <w:bottom w:val="single" w:sz="8" w:space="0" w:color="auto"/>
              <w:right w:val="single" w:sz="8" w:space="0" w:color="auto"/>
            </w:tcBorders>
            <w:shd w:val="clear" w:color="auto" w:fill="auto"/>
            <w:vAlign w:val="center"/>
            <w:hideMark/>
          </w:tcPr>
          <w:p w14:paraId="420C81FD"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lang w:eastAsia="ja-JP"/>
              </w:rPr>
              <w:t>3835</w:t>
            </w:r>
          </w:p>
        </w:tc>
        <w:tc>
          <w:tcPr>
            <w:tcW w:w="520" w:type="dxa"/>
            <w:tcBorders>
              <w:top w:val="nil"/>
              <w:left w:val="nil"/>
              <w:bottom w:val="single" w:sz="8" w:space="0" w:color="auto"/>
              <w:right w:val="single" w:sz="8" w:space="0" w:color="auto"/>
            </w:tcBorders>
            <w:shd w:val="clear" w:color="auto" w:fill="auto"/>
            <w:vAlign w:val="center"/>
            <w:hideMark/>
          </w:tcPr>
          <w:p w14:paraId="74E3AD8F"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lang w:eastAsia="ja-JP"/>
              </w:rPr>
              <w:t> </w:t>
            </w:r>
          </w:p>
        </w:tc>
        <w:tc>
          <w:tcPr>
            <w:tcW w:w="1280" w:type="dxa"/>
            <w:tcBorders>
              <w:top w:val="nil"/>
              <w:left w:val="nil"/>
              <w:bottom w:val="single" w:sz="8" w:space="0" w:color="auto"/>
              <w:right w:val="single" w:sz="8" w:space="0" w:color="auto"/>
            </w:tcBorders>
            <w:shd w:val="clear" w:color="auto" w:fill="auto"/>
            <w:vAlign w:val="center"/>
            <w:hideMark/>
          </w:tcPr>
          <w:p w14:paraId="5D86414E"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lang w:eastAsia="zh-CN"/>
              </w:rPr>
              <w:t> </w:t>
            </w:r>
          </w:p>
        </w:tc>
        <w:tc>
          <w:tcPr>
            <w:tcW w:w="1360" w:type="dxa"/>
            <w:tcBorders>
              <w:top w:val="nil"/>
              <w:left w:val="nil"/>
              <w:bottom w:val="single" w:sz="8" w:space="0" w:color="auto"/>
              <w:right w:val="single" w:sz="8" w:space="0" w:color="auto"/>
            </w:tcBorders>
            <w:shd w:val="clear" w:color="auto" w:fill="auto"/>
            <w:vAlign w:val="center"/>
            <w:hideMark/>
          </w:tcPr>
          <w:p w14:paraId="02843F02" w14:textId="77777777" w:rsidR="000525B8" w:rsidRPr="001963A8" w:rsidRDefault="000525B8" w:rsidP="001963A8">
            <w:pPr>
              <w:spacing w:after="0"/>
              <w:jc w:val="center"/>
              <w:rPr>
                <w:rFonts w:ascii="Arial" w:hAnsi="Arial" w:cs="Arial"/>
                <w:color w:val="000000"/>
                <w:sz w:val="18"/>
                <w:szCs w:val="18"/>
              </w:rPr>
            </w:pPr>
            <w:r w:rsidRPr="001963A8">
              <w:rPr>
                <w:rFonts w:ascii="Arial" w:hAnsi="Arial" w:cs="Arial"/>
                <w:color w:val="000000"/>
                <w:sz w:val="18"/>
                <w:szCs w:val="18"/>
                <w:lang w:eastAsia="ja-JP"/>
              </w:rPr>
              <w:t> </w:t>
            </w:r>
          </w:p>
        </w:tc>
      </w:tr>
    </w:tbl>
    <w:p w14:paraId="778E1170" w14:textId="77777777" w:rsidR="000525B8" w:rsidRPr="004D2826" w:rsidRDefault="000525B8" w:rsidP="004D2826">
      <w:pPr>
        <w:pStyle w:val="Heading3"/>
        <w:tabs>
          <w:tab w:val="clear" w:pos="4950"/>
          <w:tab w:val="num" w:pos="630"/>
        </w:tabs>
        <w:spacing w:after="240"/>
        <w:ind w:left="630" w:hanging="630"/>
        <w:rPr>
          <w:lang w:eastAsia="zh-CN"/>
        </w:rPr>
      </w:pPr>
      <w:r w:rsidRPr="004D2826">
        <w:rPr>
          <w:lang w:eastAsia="zh-CN"/>
        </w:rPr>
        <w:t>IMD of n77(2A) in n66 for CA_n66-n77</w:t>
      </w:r>
    </w:p>
    <w:p w14:paraId="203FDEF7" w14:textId="19F0CF5C" w:rsidR="000525B8" w:rsidRPr="00C349FF" w:rsidRDefault="000525B8" w:rsidP="000525B8">
      <w:pPr>
        <w:spacing w:afterLines="50" w:after="120"/>
        <w:rPr>
          <w:bCs/>
          <w:lang w:eastAsia="zh-CN"/>
        </w:rPr>
      </w:pPr>
      <w:r w:rsidRPr="00B01F6A">
        <w:rPr>
          <w:bCs/>
          <w:lang w:eastAsia="zh-CN"/>
        </w:rPr>
        <w:t xml:space="preserve">With full band definition, </w:t>
      </w:r>
      <w:r>
        <w:rPr>
          <w:bCs/>
          <w:lang w:eastAsia="zh-CN"/>
        </w:rPr>
        <w:t>but applying maximum frequency separation of 600MHz,</w:t>
      </w:r>
      <w:r w:rsidRPr="00B01F6A">
        <w:rPr>
          <w:bCs/>
          <w:lang w:eastAsia="zh-CN"/>
        </w:rPr>
        <w:t xml:space="preserve"> </w:t>
      </w:r>
      <w:r w:rsidR="001963A8">
        <w:rPr>
          <w:bCs/>
          <w:lang w:eastAsia="zh-CN"/>
        </w:rPr>
        <w:t xml:space="preserve">accounting for guard bands, </w:t>
      </w:r>
      <w:r>
        <w:rPr>
          <w:bCs/>
          <w:lang w:eastAsia="zh-CN"/>
        </w:rPr>
        <w:t>direct hit</w:t>
      </w:r>
      <w:r w:rsidRPr="00B01F6A">
        <w:rPr>
          <w:bCs/>
          <w:lang w:eastAsia="zh-CN"/>
        </w:rPr>
        <w:t xml:space="preserve"> order is IMD</w:t>
      </w:r>
      <w:r>
        <w:rPr>
          <w:bCs/>
          <w:lang w:eastAsia="zh-CN"/>
        </w:rPr>
        <w:t>5. Note that full band IMD is also IMD5.</w:t>
      </w:r>
    </w:p>
    <w:p w14:paraId="4D596526" w14:textId="5630DCBC" w:rsidR="000525B8" w:rsidRDefault="00AB6960" w:rsidP="000525B8">
      <w:pPr>
        <w:spacing w:afterLines="50" w:after="120"/>
        <w:rPr>
          <w:bCs/>
          <w:lang w:eastAsia="zh-CN"/>
        </w:rPr>
      </w:pPr>
      <w:r>
        <w:rPr>
          <w:bCs/>
          <w:lang w:eastAsia="zh-CN"/>
        </w:rPr>
        <w:t xml:space="preserve">Assuming a </w:t>
      </w:r>
      <w:r w:rsidR="000525B8">
        <w:rPr>
          <w:bCs/>
          <w:lang w:eastAsia="zh-CN"/>
        </w:rPr>
        <w:t xml:space="preserve">valid worst case frequency restriction for </w:t>
      </w:r>
      <w:r>
        <w:rPr>
          <w:bCs/>
          <w:lang w:eastAsia="zh-CN"/>
        </w:rPr>
        <w:t xml:space="preserve">both </w:t>
      </w:r>
      <w:r w:rsidR="000525B8">
        <w:rPr>
          <w:bCs/>
          <w:lang w:eastAsia="zh-CN"/>
        </w:rPr>
        <w:t xml:space="preserve">Canada and US of 3450-3980MHz, </w:t>
      </w:r>
      <w:r>
        <w:rPr>
          <w:bCs/>
          <w:lang w:eastAsia="zh-CN"/>
        </w:rPr>
        <w:t xml:space="preserve">a </w:t>
      </w:r>
      <w:r w:rsidR="000525B8">
        <w:rPr>
          <w:bCs/>
          <w:lang w:eastAsia="zh-CN"/>
        </w:rPr>
        <w:t>direct hit</w:t>
      </w:r>
      <w:r w:rsidR="000525B8" w:rsidRPr="00B01F6A">
        <w:rPr>
          <w:bCs/>
          <w:lang w:eastAsia="zh-CN"/>
        </w:rPr>
        <w:t xml:space="preserve"> order is IMD</w:t>
      </w:r>
      <w:r w:rsidR="000525B8">
        <w:rPr>
          <w:bCs/>
          <w:lang w:eastAsia="zh-CN"/>
        </w:rPr>
        <w:t xml:space="preserve">7 and requires </w:t>
      </w:r>
      <w:r>
        <w:rPr>
          <w:bCs/>
          <w:lang w:eastAsia="zh-CN"/>
        </w:rPr>
        <w:t xml:space="preserve">a </w:t>
      </w:r>
      <w:r w:rsidR="000525B8">
        <w:rPr>
          <w:bCs/>
          <w:lang w:eastAsia="zh-CN"/>
        </w:rPr>
        <w:t>MSD</w:t>
      </w:r>
      <w:r>
        <w:rPr>
          <w:bCs/>
          <w:lang w:eastAsia="zh-CN"/>
        </w:rPr>
        <w:t>.</w:t>
      </w:r>
    </w:p>
    <w:p w14:paraId="78A69EF8" w14:textId="7E868F74" w:rsidR="000525B8" w:rsidRDefault="00AB6960" w:rsidP="001963A8">
      <w:pPr>
        <w:spacing w:afterLines="50" w:after="120"/>
        <w:rPr>
          <w:b/>
          <w:lang w:eastAsia="zh-CN"/>
        </w:rPr>
      </w:pPr>
      <w:r>
        <w:rPr>
          <w:bCs/>
          <w:lang w:eastAsia="zh-CN"/>
        </w:rPr>
        <w:t xml:space="preserve">An </w:t>
      </w:r>
      <w:r w:rsidR="000525B8" w:rsidRPr="004D3F2A">
        <w:rPr>
          <w:bCs/>
          <w:lang w:eastAsia="zh-CN"/>
        </w:rPr>
        <w:t>IMD7 MSD is already introduced in R17</w:t>
      </w:r>
      <w:r>
        <w:rPr>
          <w:bCs/>
          <w:lang w:eastAsia="zh-CN"/>
        </w:rPr>
        <w:t xml:space="preserve"> that</w:t>
      </w:r>
      <w:r w:rsidR="000525B8" w:rsidRPr="004D3F2A">
        <w:rPr>
          <w:bCs/>
          <w:lang w:eastAsia="zh-CN"/>
        </w:rPr>
        <w:t xml:space="preserve"> </w:t>
      </w:r>
      <w:proofErr w:type="spellStart"/>
      <w:r w:rsidR="000525B8" w:rsidRPr="004D3F2A">
        <w:rPr>
          <w:bCs/>
          <w:lang w:eastAsia="zh-CN"/>
        </w:rPr>
        <w:t>assum</w:t>
      </w:r>
      <w:r>
        <w:rPr>
          <w:bCs/>
          <w:lang w:eastAsia="zh-CN"/>
        </w:rPr>
        <w:t>es</w:t>
      </w:r>
      <w:r w:rsidR="000525B8" w:rsidRPr="004D3F2A">
        <w:rPr>
          <w:bCs/>
          <w:lang w:eastAsia="zh-CN"/>
        </w:rPr>
        <w:t>the</w:t>
      </w:r>
      <w:proofErr w:type="spellEnd"/>
      <w:r w:rsidR="000525B8" w:rsidRPr="004D3F2A">
        <w:rPr>
          <w:bCs/>
          <w:lang w:eastAsia="zh-CN"/>
        </w:rPr>
        <w:t xml:space="preserve"> North American spectrum which we assume is targeted here also.</w:t>
      </w:r>
      <w:r w:rsidR="00BC0465">
        <w:rPr>
          <w:bCs/>
          <w:lang w:eastAsia="zh-CN"/>
        </w:rPr>
        <w:t xml:space="preserve"> </w:t>
      </w:r>
      <w:r w:rsidR="000525B8" w:rsidRPr="004D3F2A">
        <w:rPr>
          <w:bCs/>
          <w:lang w:eastAsia="zh-CN"/>
        </w:rPr>
        <w:t>However, there is an error in the R17 test point</w:t>
      </w:r>
      <w:r w:rsidR="001963A8">
        <w:rPr>
          <w:bCs/>
          <w:lang w:eastAsia="zh-CN"/>
        </w:rPr>
        <w:t>.</w:t>
      </w:r>
    </w:p>
    <w:p w14:paraId="36915587" w14:textId="081981F8" w:rsidR="00BC0465" w:rsidRPr="00BC0465" w:rsidRDefault="001963A8" w:rsidP="002C7B06">
      <w:pPr>
        <w:spacing w:after="0"/>
        <w:rPr>
          <w:b/>
          <w:bCs/>
          <w:lang w:eastAsia="zh-CN"/>
        </w:rPr>
      </w:pPr>
      <w:r>
        <w:rPr>
          <w:rFonts w:eastAsia="SimSun"/>
          <w:b/>
          <w:bCs/>
          <w:lang w:eastAsia="zh-CN"/>
        </w:rPr>
        <w:t>Proposal on</w:t>
      </w:r>
      <w:r w:rsidRPr="005C3022">
        <w:rPr>
          <w:rFonts w:eastAsia="SimSun"/>
          <w:b/>
          <w:bCs/>
          <w:lang w:eastAsia="zh-CN"/>
        </w:rPr>
        <w:t xml:space="preserve"> CA_n</w:t>
      </w:r>
      <w:r>
        <w:rPr>
          <w:rFonts w:eastAsia="SimSun"/>
          <w:b/>
          <w:bCs/>
          <w:lang w:eastAsia="zh-CN"/>
        </w:rPr>
        <w:t>66</w:t>
      </w:r>
      <w:r w:rsidRPr="005C3022">
        <w:rPr>
          <w:rFonts w:eastAsia="SimSun"/>
          <w:b/>
          <w:bCs/>
          <w:lang w:eastAsia="zh-CN"/>
        </w:rPr>
        <w:t>-n</w:t>
      </w:r>
      <w:r>
        <w:rPr>
          <w:rFonts w:eastAsia="SimSun"/>
          <w:b/>
          <w:bCs/>
          <w:lang w:eastAsia="zh-CN"/>
        </w:rPr>
        <w:t>77</w:t>
      </w:r>
      <w:r w:rsidRPr="005C3022">
        <w:rPr>
          <w:rFonts w:eastAsia="SimSun"/>
          <w:b/>
          <w:bCs/>
          <w:lang w:eastAsia="zh-CN"/>
        </w:rPr>
        <w:t xml:space="preserve"> MSD with n</w:t>
      </w:r>
      <w:r>
        <w:rPr>
          <w:rFonts w:eastAsia="SimSun"/>
          <w:b/>
          <w:bCs/>
          <w:lang w:eastAsia="zh-CN"/>
        </w:rPr>
        <w:t>77(2A)</w:t>
      </w:r>
      <w:r w:rsidRPr="005C3022">
        <w:rPr>
          <w:rFonts w:eastAsia="SimSun"/>
          <w:b/>
          <w:bCs/>
          <w:lang w:eastAsia="zh-CN"/>
        </w:rPr>
        <w:t xml:space="preserve"> UL</w:t>
      </w:r>
      <w:r w:rsidR="002C7B06">
        <w:rPr>
          <w:rFonts w:eastAsia="SimSun"/>
          <w:b/>
          <w:bCs/>
          <w:lang w:eastAsia="zh-CN"/>
        </w:rPr>
        <w:t xml:space="preserve">: </w:t>
      </w:r>
      <w:r w:rsidRPr="005C3022">
        <w:rPr>
          <w:b/>
          <w:bCs/>
          <w:lang w:eastAsia="zh-CN"/>
        </w:rPr>
        <w:t>Below IMD</w:t>
      </w:r>
      <w:r>
        <w:rPr>
          <w:b/>
          <w:bCs/>
          <w:lang w:eastAsia="zh-CN"/>
        </w:rPr>
        <w:t>5 and IMD7</w:t>
      </w:r>
      <w:r w:rsidRPr="005C3022">
        <w:rPr>
          <w:b/>
          <w:bCs/>
          <w:lang w:eastAsia="zh-CN"/>
        </w:rPr>
        <w:t xml:space="preserve"> MSD test point</w:t>
      </w:r>
      <w:r w:rsidR="0013617D">
        <w:rPr>
          <w:b/>
          <w:bCs/>
          <w:lang w:eastAsia="zh-CN"/>
        </w:rPr>
        <w:t>s</w:t>
      </w:r>
      <w:r w:rsidRPr="005C3022">
        <w:rPr>
          <w:b/>
          <w:bCs/>
          <w:lang w:eastAsia="zh-CN"/>
        </w:rPr>
        <w:t xml:space="preserve"> </w:t>
      </w:r>
      <w:r>
        <w:rPr>
          <w:b/>
          <w:bCs/>
          <w:lang w:eastAsia="zh-CN"/>
        </w:rPr>
        <w:t>are</w:t>
      </w:r>
      <w:r w:rsidRPr="005C3022">
        <w:rPr>
          <w:b/>
          <w:bCs/>
          <w:lang w:eastAsia="zh-CN"/>
        </w:rPr>
        <w:t xml:space="preserve"> </w:t>
      </w:r>
      <w:r>
        <w:rPr>
          <w:b/>
          <w:bCs/>
          <w:lang w:eastAsia="zh-CN"/>
        </w:rPr>
        <w:t>specified</w:t>
      </w:r>
      <w:r w:rsidR="002C7B06">
        <w:rPr>
          <w:b/>
          <w:bCs/>
          <w:lang w:eastAsia="zh-CN"/>
        </w:rPr>
        <w:t xml:space="preserve"> with </w:t>
      </w:r>
      <w:r w:rsidR="00BC0465" w:rsidRPr="005C3022">
        <w:rPr>
          <w:b/>
          <w:bCs/>
          <w:lang w:eastAsia="zh-CN"/>
        </w:rPr>
        <w:t xml:space="preserve">Note X: </w:t>
      </w:r>
      <w:r w:rsidR="00AB6960">
        <w:rPr>
          <w:b/>
          <w:bCs/>
          <w:lang w:eastAsia="zh-CN"/>
        </w:rPr>
        <w:t xml:space="preserve">A </w:t>
      </w:r>
      <w:r w:rsidR="00BC0465">
        <w:rPr>
          <w:b/>
          <w:bCs/>
          <w:lang w:eastAsia="zh-CN"/>
        </w:rPr>
        <w:t xml:space="preserve">MSD does not apply </w:t>
      </w:r>
      <w:r w:rsidR="00BC0465" w:rsidRPr="005C3022">
        <w:rPr>
          <w:b/>
          <w:bCs/>
          <w:lang w:eastAsia="zh-CN"/>
        </w:rPr>
        <w:t>when n</w:t>
      </w:r>
      <w:r w:rsidR="00BC0465">
        <w:rPr>
          <w:b/>
          <w:bCs/>
          <w:lang w:eastAsia="zh-CN"/>
        </w:rPr>
        <w:t>77</w:t>
      </w:r>
      <w:r w:rsidR="00BC0465" w:rsidRPr="005C3022">
        <w:rPr>
          <w:b/>
          <w:bCs/>
          <w:lang w:eastAsia="zh-CN"/>
        </w:rPr>
        <w:t xml:space="preserve"> spectrum is restricted to </w:t>
      </w:r>
      <w:r w:rsidR="00BC0465">
        <w:rPr>
          <w:b/>
          <w:bCs/>
          <w:lang w:eastAsia="zh-CN"/>
        </w:rPr>
        <w:t>3450</w:t>
      </w:r>
      <w:r w:rsidR="00BC0465" w:rsidRPr="005C3022">
        <w:rPr>
          <w:b/>
          <w:bCs/>
          <w:lang w:eastAsia="zh-CN"/>
        </w:rPr>
        <w:t>-</w:t>
      </w:r>
      <w:r w:rsidR="00BC0465">
        <w:rPr>
          <w:b/>
          <w:bCs/>
          <w:lang w:eastAsia="zh-CN"/>
        </w:rPr>
        <w:t>3980</w:t>
      </w:r>
      <w:r w:rsidR="00BC0465" w:rsidRPr="005C3022">
        <w:rPr>
          <w:b/>
          <w:bCs/>
          <w:lang w:eastAsia="zh-CN"/>
        </w:rPr>
        <w:t xml:space="preserve"> MHz</w:t>
      </w:r>
      <w:r w:rsidR="00BC0465">
        <w:rPr>
          <w:b/>
          <w:bCs/>
          <w:lang w:eastAsia="zh-CN"/>
        </w:rPr>
        <w:t xml:space="preserve"> (or current Note 12)</w:t>
      </w:r>
    </w:p>
    <w:tbl>
      <w:tblPr>
        <w:tblW w:w="9620" w:type="dxa"/>
        <w:tblCellMar>
          <w:left w:w="0" w:type="dxa"/>
          <w:right w:w="0" w:type="dxa"/>
        </w:tblCellMar>
        <w:tblLook w:val="04A0" w:firstRow="1" w:lastRow="0" w:firstColumn="1" w:lastColumn="0" w:noHBand="0" w:noVBand="1"/>
      </w:tblPr>
      <w:tblGrid>
        <w:gridCol w:w="1300"/>
        <w:gridCol w:w="860"/>
        <w:gridCol w:w="720"/>
        <w:gridCol w:w="1000"/>
        <w:gridCol w:w="1480"/>
        <w:gridCol w:w="1100"/>
        <w:gridCol w:w="520"/>
        <w:gridCol w:w="1280"/>
        <w:gridCol w:w="1360"/>
      </w:tblGrid>
      <w:tr w:rsidR="000525B8" w14:paraId="577D243F" w14:textId="77777777" w:rsidTr="00BC0465">
        <w:trPr>
          <w:trHeight w:val="50"/>
        </w:trPr>
        <w:tc>
          <w:tcPr>
            <w:tcW w:w="826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72E161B3"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sidRPr="00BC0465">
              <w:rPr>
                <w:rFonts w:ascii="Arial" w:hAnsi="Arial" w:cs="Arial"/>
                <w:b/>
                <w:bCs/>
                <w:color w:val="000000"/>
                <w:sz w:val="18"/>
                <w:szCs w:val="18"/>
              </w:rPr>
              <w:t>RB</w:t>
            </w:r>
            <w:r>
              <w:rPr>
                <w:rFonts w:ascii="Arial" w:hAnsi="Arial" w:cs="Arial"/>
                <w:b/>
                <w:bCs/>
                <w:color w:val="000000"/>
                <w:sz w:val="18"/>
                <w:szCs w:val="18"/>
              </w:rPr>
              <w:t xml:space="preserve"> / Duplex mode</w:t>
            </w:r>
          </w:p>
        </w:tc>
        <w:tc>
          <w:tcPr>
            <w:tcW w:w="1360" w:type="dxa"/>
            <w:tcBorders>
              <w:top w:val="single" w:sz="8" w:space="0" w:color="auto"/>
              <w:left w:val="nil"/>
              <w:bottom w:val="nil"/>
              <w:right w:val="single" w:sz="8" w:space="0" w:color="auto"/>
            </w:tcBorders>
            <w:shd w:val="clear" w:color="auto" w:fill="auto"/>
            <w:vAlign w:val="center"/>
            <w:hideMark/>
          </w:tcPr>
          <w:p w14:paraId="4B6E09DC"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Source of IMD</w:t>
            </w:r>
          </w:p>
        </w:tc>
      </w:tr>
      <w:tr w:rsidR="000525B8" w14:paraId="3F7EFBEC" w14:textId="77777777" w:rsidTr="00BC0465">
        <w:trPr>
          <w:trHeight w:val="5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76E4713B"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NR CA band combination</w:t>
            </w:r>
          </w:p>
        </w:tc>
        <w:tc>
          <w:tcPr>
            <w:tcW w:w="860" w:type="dxa"/>
            <w:vMerge w:val="restart"/>
            <w:tcBorders>
              <w:top w:val="nil"/>
              <w:left w:val="single" w:sz="8" w:space="0" w:color="auto"/>
              <w:bottom w:val="single" w:sz="8" w:space="0" w:color="000000"/>
              <w:right w:val="single" w:sz="8" w:space="0" w:color="auto"/>
            </w:tcBorders>
            <w:shd w:val="clear" w:color="auto" w:fill="auto"/>
            <w:vAlign w:val="center"/>
            <w:hideMark/>
          </w:tcPr>
          <w:p w14:paraId="34D8D74D"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720" w:type="dxa"/>
            <w:tcBorders>
              <w:top w:val="nil"/>
              <w:left w:val="nil"/>
              <w:bottom w:val="nil"/>
              <w:right w:val="single" w:sz="8" w:space="0" w:color="auto"/>
            </w:tcBorders>
            <w:shd w:val="clear" w:color="auto" w:fill="auto"/>
            <w:vAlign w:val="center"/>
            <w:hideMark/>
          </w:tcPr>
          <w:p w14:paraId="7DC869FA"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UL F</w:t>
            </w:r>
            <w:r w:rsidRPr="00BC0465">
              <w:rPr>
                <w:rFonts w:ascii="Arial" w:hAnsi="Arial" w:cs="Arial"/>
                <w:b/>
                <w:bCs/>
                <w:color w:val="000000"/>
                <w:sz w:val="18"/>
                <w:szCs w:val="18"/>
              </w:rPr>
              <w:t>c</w:t>
            </w:r>
          </w:p>
        </w:tc>
        <w:tc>
          <w:tcPr>
            <w:tcW w:w="1000" w:type="dxa"/>
            <w:tcBorders>
              <w:top w:val="nil"/>
              <w:left w:val="nil"/>
              <w:bottom w:val="nil"/>
              <w:right w:val="single" w:sz="8" w:space="0" w:color="auto"/>
            </w:tcBorders>
            <w:shd w:val="clear" w:color="auto" w:fill="auto"/>
            <w:vAlign w:val="center"/>
            <w:hideMark/>
          </w:tcPr>
          <w:p w14:paraId="0C96A731"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480" w:type="dxa"/>
            <w:tcBorders>
              <w:top w:val="nil"/>
              <w:left w:val="nil"/>
              <w:bottom w:val="nil"/>
              <w:right w:val="single" w:sz="8" w:space="0" w:color="auto"/>
            </w:tcBorders>
            <w:shd w:val="clear" w:color="auto" w:fill="auto"/>
            <w:vAlign w:val="center"/>
            <w:hideMark/>
          </w:tcPr>
          <w:p w14:paraId="0A98B096"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100" w:type="dxa"/>
            <w:vMerge w:val="restart"/>
            <w:tcBorders>
              <w:top w:val="nil"/>
              <w:left w:val="single" w:sz="8" w:space="0" w:color="auto"/>
              <w:bottom w:val="single" w:sz="8" w:space="0" w:color="000000"/>
              <w:right w:val="single" w:sz="8" w:space="0" w:color="auto"/>
            </w:tcBorders>
            <w:shd w:val="clear" w:color="auto" w:fill="auto"/>
            <w:vAlign w:val="center"/>
            <w:hideMark/>
          </w:tcPr>
          <w:p w14:paraId="1EBB1D4C"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DL F</w:t>
            </w:r>
            <w:r w:rsidRPr="00BC0465">
              <w:rPr>
                <w:rFonts w:ascii="Arial" w:hAnsi="Arial" w:cs="Arial"/>
                <w:b/>
                <w:bCs/>
                <w:color w:val="000000"/>
                <w:sz w:val="18"/>
                <w:szCs w:val="18"/>
              </w:rPr>
              <w:t>c</w:t>
            </w:r>
            <w:r>
              <w:rPr>
                <w:rFonts w:ascii="Arial" w:hAnsi="Arial" w:cs="Arial"/>
                <w:b/>
                <w:bCs/>
                <w:color w:val="000000"/>
                <w:sz w:val="18"/>
                <w:szCs w:val="18"/>
              </w:rPr>
              <w:t xml:space="preserve"> (MHz)</w:t>
            </w:r>
          </w:p>
        </w:tc>
        <w:tc>
          <w:tcPr>
            <w:tcW w:w="520" w:type="dxa"/>
            <w:tcBorders>
              <w:top w:val="nil"/>
              <w:left w:val="nil"/>
              <w:bottom w:val="nil"/>
              <w:right w:val="single" w:sz="8" w:space="0" w:color="auto"/>
            </w:tcBorders>
            <w:shd w:val="clear" w:color="auto" w:fill="auto"/>
            <w:vAlign w:val="center"/>
            <w:hideMark/>
          </w:tcPr>
          <w:p w14:paraId="0B5FA5EF"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14:paraId="6F6D7393"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54F7BF9E"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0525B8" w14:paraId="189DC481" w14:textId="77777777" w:rsidTr="002C7B06">
        <w:trPr>
          <w:trHeight w:val="50"/>
        </w:trPr>
        <w:tc>
          <w:tcPr>
            <w:tcW w:w="0" w:type="auto"/>
            <w:vMerge/>
            <w:tcBorders>
              <w:top w:val="nil"/>
              <w:left w:val="single" w:sz="8" w:space="0" w:color="auto"/>
              <w:bottom w:val="single" w:sz="8" w:space="0" w:color="000000"/>
              <w:right w:val="single" w:sz="8" w:space="0" w:color="auto"/>
            </w:tcBorders>
            <w:vAlign w:val="center"/>
            <w:hideMark/>
          </w:tcPr>
          <w:p w14:paraId="05935951" w14:textId="77777777" w:rsidR="000525B8" w:rsidRDefault="000525B8" w:rsidP="00BC0465">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00D61DF8" w14:textId="77777777" w:rsidR="000525B8" w:rsidRDefault="000525B8" w:rsidP="00BC0465">
            <w:pPr>
              <w:spacing w:after="0"/>
              <w:rPr>
                <w:rFonts w:ascii="Arial" w:hAnsi="Arial" w:cs="Arial"/>
                <w:b/>
                <w:bCs/>
                <w:color w:val="000000"/>
                <w:sz w:val="18"/>
                <w:szCs w:val="18"/>
              </w:rPr>
            </w:pPr>
          </w:p>
        </w:tc>
        <w:tc>
          <w:tcPr>
            <w:tcW w:w="720" w:type="dxa"/>
            <w:tcBorders>
              <w:top w:val="nil"/>
              <w:left w:val="nil"/>
              <w:bottom w:val="single" w:sz="8" w:space="0" w:color="auto"/>
              <w:right w:val="single" w:sz="8" w:space="0" w:color="auto"/>
            </w:tcBorders>
            <w:shd w:val="clear" w:color="auto" w:fill="auto"/>
            <w:vAlign w:val="center"/>
            <w:hideMark/>
          </w:tcPr>
          <w:p w14:paraId="314866A5"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00" w:type="dxa"/>
            <w:tcBorders>
              <w:top w:val="nil"/>
              <w:left w:val="nil"/>
              <w:bottom w:val="single" w:sz="8" w:space="0" w:color="auto"/>
              <w:right w:val="single" w:sz="8" w:space="0" w:color="auto"/>
            </w:tcBorders>
            <w:shd w:val="clear" w:color="auto" w:fill="auto"/>
            <w:vAlign w:val="center"/>
            <w:hideMark/>
          </w:tcPr>
          <w:p w14:paraId="4196A095"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480" w:type="dxa"/>
            <w:tcBorders>
              <w:top w:val="nil"/>
              <w:left w:val="nil"/>
              <w:bottom w:val="single" w:sz="8" w:space="0" w:color="auto"/>
              <w:right w:val="single" w:sz="8" w:space="0" w:color="auto"/>
            </w:tcBorders>
            <w:shd w:val="clear" w:color="auto" w:fill="auto"/>
            <w:vAlign w:val="center"/>
            <w:hideMark/>
          </w:tcPr>
          <w:p w14:paraId="4A9B54E6"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4414D8C4" w14:textId="77777777" w:rsidR="000525B8" w:rsidRDefault="000525B8" w:rsidP="00BC0465">
            <w:pPr>
              <w:spacing w:after="0"/>
              <w:rPr>
                <w:rFonts w:ascii="Arial" w:hAnsi="Arial" w:cs="Arial"/>
                <w:b/>
                <w:bCs/>
                <w:color w:val="000000"/>
                <w:sz w:val="18"/>
                <w:szCs w:val="18"/>
              </w:rPr>
            </w:pPr>
          </w:p>
        </w:tc>
        <w:tc>
          <w:tcPr>
            <w:tcW w:w="520" w:type="dxa"/>
            <w:tcBorders>
              <w:top w:val="nil"/>
              <w:left w:val="nil"/>
              <w:bottom w:val="single" w:sz="8" w:space="0" w:color="auto"/>
              <w:right w:val="single" w:sz="8" w:space="0" w:color="auto"/>
            </w:tcBorders>
            <w:shd w:val="clear" w:color="auto" w:fill="auto"/>
            <w:vAlign w:val="center"/>
            <w:hideMark/>
          </w:tcPr>
          <w:p w14:paraId="6ECCAF8B" w14:textId="77777777" w:rsidR="000525B8" w:rsidRDefault="000525B8" w:rsidP="00BC046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3D774741" w14:textId="77777777" w:rsidR="000525B8" w:rsidRDefault="000525B8" w:rsidP="00BC0465">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23F567D9" w14:textId="77777777" w:rsidR="000525B8" w:rsidRDefault="000525B8" w:rsidP="00BC0465">
            <w:pPr>
              <w:spacing w:after="0"/>
              <w:rPr>
                <w:rFonts w:ascii="Arial" w:hAnsi="Arial" w:cs="Arial"/>
                <w:b/>
                <w:bCs/>
                <w:color w:val="000000"/>
                <w:sz w:val="18"/>
                <w:szCs w:val="18"/>
              </w:rPr>
            </w:pPr>
          </w:p>
        </w:tc>
      </w:tr>
      <w:tr w:rsidR="001963A8" w:rsidRPr="00BC0465" w14:paraId="5F13829E" w14:textId="77777777" w:rsidTr="00BC0465">
        <w:trPr>
          <w:trHeight w:val="50"/>
        </w:trPr>
        <w:tc>
          <w:tcPr>
            <w:tcW w:w="1300" w:type="dxa"/>
            <w:tcBorders>
              <w:top w:val="nil"/>
              <w:left w:val="single" w:sz="8" w:space="0" w:color="auto"/>
              <w:bottom w:val="nil"/>
              <w:right w:val="single" w:sz="8" w:space="0" w:color="auto"/>
            </w:tcBorders>
            <w:shd w:val="clear" w:color="auto" w:fill="auto"/>
            <w:vAlign w:val="center"/>
          </w:tcPr>
          <w:p w14:paraId="6B7ACF06" w14:textId="6F3EEFCA"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CA_n66-n77</w:t>
            </w:r>
          </w:p>
        </w:tc>
        <w:tc>
          <w:tcPr>
            <w:tcW w:w="860" w:type="dxa"/>
            <w:tcBorders>
              <w:top w:val="nil"/>
              <w:left w:val="nil"/>
              <w:bottom w:val="single" w:sz="8" w:space="0" w:color="auto"/>
              <w:right w:val="single" w:sz="8" w:space="0" w:color="auto"/>
            </w:tcBorders>
            <w:shd w:val="clear" w:color="auto" w:fill="auto"/>
            <w:vAlign w:val="center"/>
          </w:tcPr>
          <w:p w14:paraId="6164FCE8" w14:textId="54F88EF3"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n66</w:t>
            </w:r>
          </w:p>
        </w:tc>
        <w:tc>
          <w:tcPr>
            <w:tcW w:w="720" w:type="dxa"/>
            <w:tcBorders>
              <w:top w:val="nil"/>
              <w:left w:val="nil"/>
              <w:bottom w:val="single" w:sz="8" w:space="0" w:color="auto"/>
              <w:right w:val="single" w:sz="8" w:space="0" w:color="auto"/>
            </w:tcBorders>
            <w:shd w:val="clear" w:color="auto" w:fill="auto"/>
            <w:vAlign w:val="center"/>
          </w:tcPr>
          <w:p w14:paraId="7A47477D" w14:textId="5E90F401"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tcPr>
          <w:p w14:paraId="1B8E863E" w14:textId="79EDA5EC"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tcPr>
          <w:p w14:paraId="45C0A781" w14:textId="2D034D9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tcPr>
          <w:p w14:paraId="0AE6D56F" w14:textId="72C46142"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2197.5</w:t>
            </w:r>
          </w:p>
        </w:tc>
        <w:tc>
          <w:tcPr>
            <w:tcW w:w="520" w:type="dxa"/>
            <w:tcBorders>
              <w:top w:val="nil"/>
              <w:left w:val="nil"/>
              <w:bottom w:val="single" w:sz="8" w:space="0" w:color="auto"/>
              <w:right w:val="single" w:sz="8" w:space="0" w:color="auto"/>
            </w:tcBorders>
            <w:shd w:val="clear" w:color="auto" w:fill="auto"/>
            <w:vAlign w:val="center"/>
          </w:tcPr>
          <w:p w14:paraId="5496C76F" w14:textId="0F4108E5" w:rsidR="001963A8"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15</w:t>
            </w:r>
          </w:p>
        </w:tc>
        <w:tc>
          <w:tcPr>
            <w:tcW w:w="1280" w:type="dxa"/>
            <w:tcBorders>
              <w:top w:val="nil"/>
              <w:left w:val="nil"/>
              <w:bottom w:val="single" w:sz="8" w:space="0" w:color="auto"/>
              <w:right w:val="single" w:sz="8" w:space="0" w:color="auto"/>
            </w:tcBorders>
            <w:shd w:val="clear" w:color="auto" w:fill="auto"/>
            <w:vAlign w:val="center"/>
          </w:tcPr>
          <w:p w14:paraId="376DCB6F" w14:textId="4FA20C8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tcPr>
          <w:p w14:paraId="0A224090" w14:textId="1AB8B761"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IMD5</w:t>
            </w:r>
            <w:r w:rsidR="0013617D" w:rsidRPr="005C3022">
              <w:rPr>
                <w:rFonts w:ascii="Arial" w:hAnsi="Arial" w:cs="Arial"/>
                <w:color w:val="000000"/>
                <w:sz w:val="18"/>
                <w:szCs w:val="18"/>
                <w:vertAlign w:val="superscript"/>
              </w:rPr>
              <w:t>X</w:t>
            </w:r>
          </w:p>
        </w:tc>
      </w:tr>
      <w:tr w:rsidR="00BC0465" w:rsidRPr="00BC0465" w14:paraId="1E1EC054" w14:textId="77777777" w:rsidTr="00BC0465">
        <w:trPr>
          <w:trHeight w:val="50"/>
        </w:trPr>
        <w:tc>
          <w:tcPr>
            <w:tcW w:w="1300" w:type="dxa"/>
            <w:tcBorders>
              <w:top w:val="nil"/>
              <w:left w:val="single" w:sz="8" w:space="0" w:color="auto"/>
              <w:bottom w:val="nil"/>
              <w:right w:val="single" w:sz="8" w:space="0" w:color="auto"/>
            </w:tcBorders>
            <w:shd w:val="clear" w:color="auto" w:fill="auto"/>
            <w:vAlign w:val="center"/>
          </w:tcPr>
          <w:p w14:paraId="0A86CAFB" w14:textId="77777777" w:rsidR="00BC0465" w:rsidRPr="00BC0465" w:rsidRDefault="00BC0465" w:rsidP="00BC0465">
            <w:pPr>
              <w:spacing w:after="0"/>
              <w:jc w:val="center"/>
              <w:rPr>
                <w:rFonts w:ascii="Arial" w:hAnsi="Arial" w:cs="Arial"/>
                <w:color w:val="000000"/>
                <w:sz w:val="18"/>
                <w:szCs w:val="18"/>
              </w:rPr>
            </w:pPr>
          </w:p>
        </w:tc>
        <w:tc>
          <w:tcPr>
            <w:tcW w:w="860" w:type="dxa"/>
            <w:tcBorders>
              <w:top w:val="nil"/>
              <w:left w:val="nil"/>
              <w:bottom w:val="single" w:sz="8" w:space="0" w:color="auto"/>
              <w:right w:val="single" w:sz="8" w:space="0" w:color="auto"/>
            </w:tcBorders>
            <w:shd w:val="clear" w:color="auto" w:fill="auto"/>
            <w:vAlign w:val="center"/>
          </w:tcPr>
          <w:p w14:paraId="7025C204" w14:textId="6559F970"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n77</w:t>
            </w:r>
            <w:r w:rsidR="0064280D" w:rsidRPr="0013617D">
              <w:rPr>
                <w:rFonts w:ascii="Arial" w:hAnsi="Arial" w:cs="Arial"/>
                <w:color w:val="000000"/>
                <w:sz w:val="18"/>
                <w:szCs w:val="18"/>
                <w:vertAlign w:val="superscript"/>
              </w:rPr>
              <w:t>12</w:t>
            </w:r>
          </w:p>
        </w:tc>
        <w:tc>
          <w:tcPr>
            <w:tcW w:w="720" w:type="dxa"/>
            <w:tcBorders>
              <w:top w:val="nil"/>
              <w:left w:val="nil"/>
              <w:bottom w:val="single" w:sz="8" w:space="0" w:color="auto"/>
              <w:right w:val="single" w:sz="8" w:space="0" w:color="auto"/>
            </w:tcBorders>
            <w:shd w:val="clear" w:color="auto" w:fill="auto"/>
            <w:vAlign w:val="center"/>
          </w:tcPr>
          <w:p w14:paraId="7391148D" w14:textId="5AA41BDB"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3305</w:t>
            </w:r>
          </w:p>
        </w:tc>
        <w:tc>
          <w:tcPr>
            <w:tcW w:w="1000" w:type="dxa"/>
            <w:tcBorders>
              <w:top w:val="nil"/>
              <w:left w:val="nil"/>
              <w:bottom w:val="single" w:sz="8" w:space="0" w:color="auto"/>
              <w:right w:val="single" w:sz="8" w:space="0" w:color="auto"/>
            </w:tcBorders>
            <w:shd w:val="clear" w:color="auto" w:fill="auto"/>
            <w:vAlign w:val="center"/>
          </w:tcPr>
          <w:p w14:paraId="1FCE643A" w14:textId="2FD89EE9"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tcPr>
          <w:p w14:paraId="4BE7DA6A" w14:textId="761B3C44" w:rsidR="00BC0465" w:rsidRPr="00BC0465" w:rsidRDefault="00BC0465" w:rsidP="00BC0465">
            <w:pPr>
              <w:spacing w:after="0"/>
              <w:jc w:val="center"/>
              <w:rPr>
                <w:rFonts w:ascii="Arial" w:hAnsi="Arial" w:cs="Arial"/>
                <w:color w:val="000000"/>
                <w:sz w:val="14"/>
                <w:szCs w:val="14"/>
              </w:rPr>
            </w:pPr>
            <w:r w:rsidRPr="00BC0465">
              <w:rPr>
                <w:rFonts w:ascii="Arial" w:hAnsi="Arial" w:cs="Arial"/>
                <w:color w:val="000000"/>
                <w:sz w:val="14"/>
                <w:szCs w:val="14"/>
              </w:rPr>
              <w:t>1 (</w:t>
            </w:r>
            <w:proofErr w:type="spellStart"/>
            <w:r w:rsidRPr="00BC0465">
              <w:rPr>
                <w:rFonts w:ascii="Arial" w:hAnsi="Arial" w:cs="Arial"/>
                <w:color w:val="000000"/>
                <w:sz w:val="14"/>
                <w:szCs w:val="14"/>
              </w:rPr>
              <w:t>RBstart</w:t>
            </w:r>
            <w:proofErr w:type="spellEnd"/>
            <w:r w:rsidRPr="00BC0465">
              <w:rPr>
                <w:rFonts w:ascii="Arial" w:hAnsi="Arial" w:cs="Arial"/>
                <w:color w:val="000000"/>
                <w:sz w:val="14"/>
                <w:szCs w:val="14"/>
              </w:rPr>
              <w:t>=0)</w:t>
            </w:r>
          </w:p>
        </w:tc>
        <w:tc>
          <w:tcPr>
            <w:tcW w:w="1100" w:type="dxa"/>
            <w:tcBorders>
              <w:top w:val="nil"/>
              <w:left w:val="nil"/>
              <w:bottom w:val="single" w:sz="8" w:space="0" w:color="auto"/>
              <w:right w:val="single" w:sz="8" w:space="0" w:color="auto"/>
            </w:tcBorders>
            <w:shd w:val="clear" w:color="auto" w:fill="auto"/>
            <w:vAlign w:val="center"/>
          </w:tcPr>
          <w:p w14:paraId="18B2EA14" w14:textId="46CC8425"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3305</w:t>
            </w:r>
          </w:p>
        </w:tc>
        <w:tc>
          <w:tcPr>
            <w:tcW w:w="520" w:type="dxa"/>
            <w:tcBorders>
              <w:top w:val="nil"/>
              <w:left w:val="nil"/>
              <w:bottom w:val="single" w:sz="8" w:space="0" w:color="auto"/>
              <w:right w:val="single" w:sz="8" w:space="0" w:color="auto"/>
            </w:tcBorders>
            <w:shd w:val="clear" w:color="auto" w:fill="auto"/>
            <w:vAlign w:val="center"/>
          </w:tcPr>
          <w:p w14:paraId="22CAC561" w14:textId="460D15FF"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N/A</w:t>
            </w:r>
          </w:p>
        </w:tc>
        <w:tc>
          <w:tcPr>
            <w:tcW w:w="1280" w:type="dxa"/>
            <w:tcBorders>
              <w:top w:val="nil"/>
              <w:left w:val="nil"/>
              <w:bottom w:val="single" w:sz="8" w:space="0" w:color="auto"/>
              <w:right w:val="single" w:sz="8" w:space="0" w:color="auto"/>
            </w:tcBorders>
            <w:shd w:val="clear" w:color="auto" w:fill="auto"/>
            <w:vAlign w:val="center"/>
          </w:tcPr>
          <w:p w14:paraId="5802D1FC" w14:textId="7F11B1C6"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TDD</w:t>
            </w:r>
          </w:p>
        </w:tc>
        <w:tc>
          <w:tcPr>
            <w:tcW w:w="1360" w:type="dxa"/>
            <w:tcBorders>
              <w:top w:val="nil"/>
              <w:left w:val="nil"/>
              <w:bottom w:val="single" w:sz="8" w:space="0" w:color="auto"/>
              <w:right w:val="single" w:sz="8" w:space="0" w:color="auto"/>
            </w:tcBorders>
            <w:shd w:val="clear" w:color="auto" w:fill="auto"/>
            <w:vAlign w:val="center"/>
          </w:tcPr>
          <w:p w14:paraId="7F3E8FC7" w14:textId="64DDE679"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N/A</w:t>
            </w:r>
          </w:p>
        </w:tc>
      </w:tr>
      <w:tr w:rsidR="00BC0465" w:rsidRPr="00BC0465" w14:paraId="30027474" w14:textId="77777777" w:rsidTr="00BC0465">
        <w:trPr>
          <w:trHeight w:val="50"/>
        </w:trPr>
        <w:tc>
          <w:tcPr>
            <w:tcW w:w="1300" w:type="dxa"/>
            <w:tcBorders>
              <w:top w:val="nil"/>
              <w:left w:val="single" w:sz="8" w:space="0" w:color="auto"/>
              <w:bottom w:val="nil"/>
              <w:right w:val="single" w:sz="8" w:space="0" w:color="auto"/>
            </w:tcBorders>
            <w:shd w:val="clear" w:color="auto" w:fill="auto"/>
            <w:vAlign w:val="center"/>
          </w:tcPr>
          <w:p w14:paraId="1CC513E2" w14:textId="77777777" w:rsidR="00BC0465" w:rsidRPr="00BC0465" w:rsidRDefault="00BC0465" w:rsidP="00BC0465">
            <w:pPr>
              <w:spacing w:after="0"/>
              <w:jc w:val="center"/>
              <w:rPr>
                <w:rFonts w:ascii="Arial" w:hAnsi="Arial" w:cs="Arial"/>
                <w:color w:val="000000"/>
                <w:sz w:val="18"/>
                <w:szCs w:val="18"/>
              </w:rPr>
            </w:pPr>
          </w:p>
        </w:tc>
        <w:tc>
          <w:tcPr>
            <w:tcW w:w="860" w:type="dxa"/>
            <w:tcBorders>
              <w:top w:val="nil"/>
              <w:left w:val="nil"/>
              <w:bottom w:val="single" w:sz="8" w:space="0" w:color="auto"/>
              <w:right w:val="single" w:sz="8" w:space="0" w:color="auto"/>
            </w:tcBorders>
            <w:shd w:val="clear" w:color="auto" w:fill="auto"/>
            <w:vAlign w:val="center"/>
          </w:tcPr>
          <w:p w14:paraId="4F9895E0" w14:textId="2FDF9F60"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720" w:type="dxa"/>
            <w:tcBorders>
              <w:top w:val="nil"/>
              <w:left w:val="nil"/>
              <w:bottom w:val="single" w:sz="8" w:space="0" w:color="auto"/>
              <w:right w:val="single" w:sz="8" w:space="0" w:color="auto"/>
            </w:tcBorders>
            <w:shd w:val="clear" w:color="auto" w:fill="auto"/>
            <w:vAlign w:val="center"/>
          </w:tcPr>
          <w:p w14:paraId="2BBA84DF" w14:textId="5EFB90DE"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3855</w:t>
            </w:r>
          </w:p>
        </w:tc>
        <w:tc>
          <w:tcPr>
            <w:tcW w:w="1000" w:type="dxa"/>
            <w:tcBorders>
              <w:top w:val="nil"/>
              <w:left w:val="nil"/>
              <w:bottom w:val="single" w:sz="8" w:space="0" w:color="auto"/>
              <w:right w:val="single" w:sz="8" w:space="0" w:color="auto"/>
            </w:tcBorders>
            <w:shd w:val="clear" w:color="auto" w:fill="auto"/>
            <w:vAlign w:val="center"/>
          </w:tcPr>
          <w:p w14:paraId="2D883854" w14:textId="4F7E7A8E"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tcPr>
          <w:p w14:paraId="5DE5B5C5" w14:textId="7EC61DE3" w:rsidR="00BC0465" w:rsidRPr="00BC0465" w:rsidRDefault="00BC0465" w:rsidP="00BC0465">
            <w:pPr>
              <w:spacing w:after="0"/>
              <w:jc w:val="center"/>
              <w:rPr>
                <w:rFonts w:ascii="Arial" w:hAnsi="Arial" w:cs="Arial"/>
                <w:color w:val="000000"/>
                <w:sz w:val="14"/>
                <w:szCs w:val="14"/>
              </w:rPr>
            </w:pPr>
            <w:r w:rsidRPr="00BC0465">
              <w:rPr>
                <w:rFonts w:ascii="Arial" w:hAnsi="Arial" w:cs="Arial"/>
                <w:color w:val="000000"/>
                <w:sz w:val="14"/>
                <w:szCs w:val="14"/>
              </w:rPr>
              <w:t>1 (</w:t>
            </w:r>
            <w:proofErr w:type="spellStart"/>
            <w:r w:rsidRPr="00BC0465">
              <w:rPr>
                <w:rFonts w:ascii="Arial" w:hAnsi="Arial" w:cs="Arial"/>
                <w:color w:val="000000"/>
                <w:sz w:val="14"/>
                <w:szCs w:val="14"/>
              </w:rPr>
              <w:t>RBstart</w:t>
            </w:r>
            <w:proofErr w:type="spellEnd"/>
            <w:r w:rsidRPr="00BC0465">
              <w:rPr>
                <w:rFonts w:ascii="Arial" w:hAnsi="Arial" w:cs="Arial"/>
                <w:color w:val="000000"/>
                <w:sz w:val="14"/>
                <w:szCs w:val="14"/>
              </w:rPr>
              <w:t>=8)</w:t>
            </w:r>
          </w:p>
        </w:tc>
        <w:tc>
          <w:tcPr>
            <w:tcW w:w="1100" w:type="dxa"/>
            <w:tcBorders>
              <w:top w:val="nil"/>
              <w:left w:val="nil"/>
              <w:bottom w:val="single" w:sz="8" w:space="0" w:color="auto"/>
              <w:right w:val="single" w:sz="8" w:space="0" w:color="auto"/>
            </w:tcBorders>
            <w:shd w:val="clear" w:color="auto" w:fill="auto"/>
            <w:vAlign w:val="center"/>
          </w:tcPr>
          <w:p w14:paraId="507B3CCD" w14:textId="3D897CC8"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3855</w:t>
            </w:r>
          </w:p>
        </w:tc>
        <w:tc>
          <w:tcPr>
            <w:tcW w:w="520" w:type="dxa"/>
            <w:tcBorders>
              <w:top w:val="nil"/>
              <w:left w:val="nil"/>
              <w:bottom w:val="single" w:sz="8" w:space="0" w:color="auto"/>
              <w:right w:val="single" w:sz="8" w:space="0" w:color="auto"/>
            </w:tcBorders>
            <w:shd w:val="clear" w:color="auto" w:fill="auto"/>
            <w:vAlign w:val="center"/>
          </w:tcPr>
          <w:p w14:paraId="22D87671" w14:textId="40339BEB"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1280" w:type="dxa"/>
            <w:tcBorders>
              <w:top w:val="nil"/>
              <w:left w:val="nil"/>
              <w:bottom w:val="single" w:sz="8" w:space="0" w:color="auto"/>
              <w:right w:val="single" w:sz="8" w:space="0" w:color="auto"/>
            </w:tcBorders>
            <w:shd w:val="clear" w:color="auto" w:fill="auto"/>
            <w:vAlign w:val="center"/>
          </w:tcPr>
          <w:p w14:paraId="65448B17" w14:textId="16F169A7"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1360" w:type="dxa"/>
            <w:tcBorders>
              <w:top w:val="nil"/>
              <w:left w:val="nil"/>
              <w:bottom w:val="single" w:sz="8" w:space="0" w:color="auto"/>
              <w:right w:val="single" w:sz="8" w:space="0" w:color="auto"/>
            </w:tcBorders>
            <w:shd w:val="clear" w:color="auto" w:fill="auto"/>
            <w:vAlign w:val="center"/>
          </w:tcPr>
          <w:p w14:paraId="1198DA7C" w14:textId="466EF8FE" w:rsidR="00BC0465" w:rsidRPr="00BC0465" w:rsidRDefault="00BC0465" w:rsidP="00BC0465">
            <w:pPr>
              <w:spacing w:after="0"/>
              <w:jc w:val="center"/>
              <w:rPr>
                <w:rFonts w:ascii="Arial" w:hAnsi="Arial" w:cs="Arial"/>
                <w:color w:val="000000"/>
                <w:sz w:val="18"/>
                <w:szCs w:val="18"/>
              </w:rPr>
            </w:pPr>
            <w:r w:rsidRPr="00BC0465">
              <w:rPr>
                <w:rFonts w:ascii="Arial" w:hAnsi="Arial" w:cs="Arial"/>
                <w:color w:val="000000"/>
                <w:sz w:val="18"/>
                <w:szCs w:val="18"/>
              </w:rPr>
              <w:t> </w:t>
            </w:r>
          </w:p>
        </w:tc>
      </w:tr>
      <w:tr w:rsidR="001963A8" w:rsidRPr="00BC0465" w14:paraId="5C2538A9" w14:textId="77777777" w:rsidTr="00BC0465">
        <w:trPr>
          <w:trHeight w:val="50"/>
        </w:trPr>
        <w:tc>
          <w:tcPr>
            <w:tcW w:w="1300" w:type="dxa"/>
            <w:tcBorders>
              <w:top w:val="nil"/>
              <w:left w:val="single" w:sz="8" w:space="0" w:color="auto"/>
              <w:bottom w:val="nil"/>
              <w:right w:val="single" w:sz="8" w:space="0" w:color="auto"/>
            </w:tcBorders>
            <w:shd w:val="clear" w:color="auto" w:fill="auto"/>
            <w:vAlign w:val="center"/>
            <w:hideMark/>
          </w:tcPr>
          <w:p w14:paraId="77884614" w14:textId="7FEE2CF0" w:rsidR="001963A8" w:rsidRPr="00BC0465" w:rsidRDefault="001963A8" w:rsidP="00BC0465">
            <w:pPr>
              <w:spacing w:after="0"/>
              <w:jc w:val="center"/>
              <w:rPr>
                <w:rFonts w:ascii="Arial" w:hAnsi="Arial" w:cs="Arial"/>
                <w:color w:val="000000"/>
                <w:sz w:val="18"/>
                <w:szCs w:val="18"/>
              </w:rPr>
            </w:pPr>
          </w:p>
        </w:tc>
        <w:tc>
          <w:tcPr>
            <w:tcW w:w="860" w:type="dxa"/>
            <w:tcBorders>
              <w:top w:val="nil"/>
              <w:left w:val="nil"/>
              <w:bottom w:val="single" w:sz="8" w:space="0" w:color="auto"/>
              <w:right w:val="single" w:sz="8" w:space="0" w:color="auto"/>
            </w:tcBorders>
            <w:shd w:val="clear" w:color="auto" w:fill="auto"/>
            <w:vAlign w:val="center"/>
            <w:hideMark/>
          </w:tcPr>
          <w:p w14:paraId="41F55677"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n66</w:t>
            </w:r>
          </w:p>
        </w:tc>
        <w:tc>
          <w:tcPr>
            <w:tcW w:w="720" w:type="dxa"/>
            <w:tcBorders>
              <w:top w:val="nil"/>
              <w:left w:val="nil"/>
              <w:bottom w:val="single" w:sz="8" w:space="0" w:color="auto"/>
              <w:right w:val="single" w:sz="8" w:space="0" w:color="auto"/>
            </w:tcBorders>
            <w:shd w:val="clear" w:color="auto" w:fill="auto"/>
            <w:vAlign w:val="center"/>
            <w:hideMark/>
          </w:tcPr>
          <w:p w14:paraId="7C02EDF7"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hideMark/>
          </w:tcPr>
          <w:p w14:paraId="17701BA9"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hideMark/>
          </w:tcPr>
          <w:p w14:paraId="42E1F0D8"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hideMark/>
          </w:tcPr>
          <w:p w14:paraId="70E16F20"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2197.5</w:t>
            </w:r>
          </w:p>
        </w:tc>
        <w:tc>
          <w:tcPr>
            <w:tcW w:w="520" w:type="dxa"/>
            <w:tcBorders>
              <w:top w:val="nil"/>
              <w:left w:val="nil"/>
              <w:bottom w:val="single" w:sz="8" w:space="0" w:color="auto"/>
              <w:right w:val="single" w:sz="8" w:space="0" w:color="auto"/>
            </w:tcBorders>
            <w:shd w:val="clear" w:color="auto" w:fill="auto"/>
            <w:vAlign w:val="center"/>
            <w:hideMark/>
          </w:tcPr>
          <w:p w14:paraId="1371049B"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1.7</w:t>
            </w:r>
          </w:p>
        </w:tc>
        <w:tc>
          <w:tcPr>
            <w:tcW w:w="1280" w:type="dxa"/>
            <w:tcBorders>
              <w:top w:val="nil"/>
              <w:left w:val="nil"/>
              <w:bottom w:val="single" w:sz="8" w:space="0" w:color="auto"/>
              <w:right w:val="single" w:sz="8" w:space="0" w:color="auto"/>
            </w:tcBorders>
            <w:shd w:val="clear" w:color="auto" w:fill="auto"/>
            <w:vAlign w:val="center"/>
            <w:hideMark/>
          </w:tcPr>
          <w:p w14:paraId="71CA6A06"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hideMark/>
          </w:tcPr>
          <w:p w14:paraId="7D525F76" w14:textId="065D7F96"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IMD7</w:t>
            </w:r>
          </w:p>
        </w:tc>
      </w:tr>
      <w:tr w:rsidR="001963A8" w:rsidRPr="00BC0465" w14:paraId="14B39882" w14:textId="77777777" w:rsidTr="00BC0465">
        <w:trPr>
          <w:trHeight w:val="50"/>
        </w:trPr>
        <w:tc>
          <w:tcPr>
            <w:tcW w:w="1300" w:type="dxa"/>
            <w:tcBorders>
              <w:top w:val="nil"/>
              <w:left w:val="single" w:sz="8" w:space="0" w:color="auto"/>
              <w:bottom w:val="nil"/>
              <w:right w:val="single" w:sz="8" w:space="0" w:color="auto"/>
            </w:tcBorders>
            <w:shd w:val="clear" w:color="auto" w:fill="auto"/>
            <w:vAlign w:val="center"/>
            <w:hideMark/>
          </w:tcPr>
          <w:p w14:paraId="1AFBA2E8"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860" w:type="dxa"/>
            <w:tcBorders>
              <w:top w:val="nil"/>
              <w:left w:val="nil"/>
              <w:bottom w:val="nil"/>
              <w:right w:val="single" w:sz="8" w:space="0" w:color="auto"/>
            </w:tcBorders>
            <w:shd w:val="clear" w:color="auto" w:fill="auto"/>
            <w:vAlign w:val="center"/>
            <w:hideMark/>
          </w:tcPr>
          <w:p w14:paraId="42A56D41" w14:textId="4F4A02CB"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n77</w:t>
            </w:r>
            <w:r w:rsidR="0064280D" w:rsidRPr="0013617D">
              <w:rPr>
                <w:rFonts w:ascii="Arial" w:hAnsi="Arial" w:cs="Arial"/>
                <w:color w:val="000000"/>
                <w:sz w:val="18"/>
                <w:szCs w:val="18"/>
                <w:vertAlign w:val="superscript"/>
              </w:rPr>
              <w:t>12</w:t>
            </w:r>
          </w:p>
        </w:tc>
        <w:tc>
          <w:tcPr>
            <w:tcW w:w="720" w:type="dxa"/>
            <w:tcBorders>
              <w:top w:val="nil"/>
              <w:left w:val="nil"/>
              <w:bottom w:val="single" w:sz="8" w:space="0" w:color="auto"/>
              <w:right w:val="single" w:sz="8" w:space="0" w:color="auto"/>
            </w:tcBorders>
            <w:shd w:val="clear" w:color="auto" w:fill="auto"/>
            <w:vAlign w:val="center"/>
            <w:hideMark/>
          </w:tcPr>
          <w:p w14:paraId="5F5D41AF"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3455</w:t>
            </w:r>
          </w:p>
        </w:tc>
        <w:tc>
          <w:tcPr>
            <w:tcW w:w="1000" w:type="dxa"/>
            <w:tcBorders>
              <w:top w:val="nil"/>
              <w:left w:val="nil"/>
              <w:bottom w:val="single" w:sz="8" w:space="0" w:color="auto"/>
              <w:right w:val="single" w:sz="8" w:space="0" w:color="auto"/>
            </w:tcBorders>
            <w:shd w:val="clear" w:color="auto" w:fill="auto"/>
            <w:vAlign w:val="center"/>
            <w:hideMark/>
          </w:tcPr>
          <w:p w14:paraId="17ADC612"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00945ECF" w14:textId="77777777" w:rsidR="001963A8" w:rsidRPr="00BC0465" w:rsidRDefault="001963A8" w:rsidP="00BC0465">
            <w:pPr>
              <w:spacing w:after="0"/>
              <w:jc w:val="center"/>
              <w:rPr>
                <w:rFonts w:ascii="Arial" w:hAnsi="Arial" w:cs="Arial"/>
                <w:color w:val="000000"/>
                <w:sz w:val="14"/>
                <w:szCs w:val="14"/>
              </w:rPr>
            </w:pPr>
            <w:r w:rsidRPr="00BC0465">
              <w:rPr>
                <w:rFonts w:ascii="Arial" w:hAnsi="Arial" w:cs="Arial"/>
                <w:color w:val="000000"/>
                <w:sz w:val="14"/>
                <w:szCs w:val="14"/>
              </w:rPr>
              <w:t>1 (</w:t>
            </w:r>
            <w:proofErr w:type="spellStart"/>
            <w:r w:rsidRPr="00BC0465">
              <w:rPr>
                <w:rFonts w:ascii="Arial" w:hAnsi="Arial" w:cs="Arial"/>
                <w:color w:val="000000"/>
                <w:sz w:val="14"/>
                <w:szCs w:val="14"/>
              </w:rPr>
              <w:t>RBstart</w:t>
            </w:r>
            <w:proofErr w:type="spellEnd"/>
            <w:r w:rsidRPr="00BC0465">
              <w:rPr>
                <w:rFonts w:ascii="Arial" w:hAnsi="Arial" w:cs="Arial"/>
                <w:color w:val="000000"/>
                <w:sz w:val="14"/>
                <w:szCs w:val="14"/>
              </w:rPr>
              <w:t>=10)</w:t>
            </w:r>
          </w:p>
        </w:tc>
        <w:tc>
          <w:tcPr>
            <w:tcW w:w="1100" w:type="dxa"/>
            <w:tcBorders>
              <w:top w:val="nil"/>
              <w:left w:val="nil"/>
              <w:bottom w:val="single" w:sz="8" w:space="0" w:color="auto"/>
              <w:right w:val="single" w:sz="8" w:space="0" w:color="auto"/>
            </w:tcBorders>
            <w:shd w:val="clear" w:color="auto" w:fill="auto"/>
            <w:vAlign w:val="center"/>
            <w:hideMark/>
          </w:tcPr>
          <w:p w14:paraId="5705DC80"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3455</w:t>
            </w:r>
          </w:p>
        </w:tc>
        <w:tc>
          <w:tcPr>
            <w:tcW w:w="520" w:type="dxa"/>
            <w:tcBorders>
              <w:top w:val="nil"/>
              <w:left w:val="nil"/>
              <w:bottom w:val="nil"/>
              <w:right w:val="single" w:sz="8" w:space="0" w:color="auto"/>
            </w:tcBorders>
            <w:shd w:val="clear" w:color="auto" w:fill="auto"/>
            <w:vAlign w:val="center"/>
            <w:hideMark/>
          </w:tcPr>
          <w:p w14:paraId="16E90846"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N/A</w:t>
            </w:r>
          </w:p>
        </w:tc>
        <w:tc>
          <w:tcPr>
            <w:tcW w:w="1280" w:type="dxa"/>
            <w:tcBorders>
              <w:top w:val="nil"/>
              <w:left w:val="nil"/>
              <w:bottom w:val="nil"/>
              <w:right w:val="single" w:sz="8" w:space="0" w:color="auto"/>
            </w:tcBorders>
            <w:shd w:val="clear" w:color="auto" w:fill="auto"/>
            <w:vAlign w:val="center"/>
            <w:hideMark/>
          </w:tcPr>
          <w:p w14:paraId="04EF2858"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TDD</w:t>
            </w:r>
          </w:p>
        </w:tc>
        <w:tc>
          <w:tcPr>
            <w:tcW w:w="1360" w:type="dxa"/>
            <w:tcBorders>
              <w:top w:val="nil"/>
              <w:left w:val="nil"/>
              <w:bottom w:val="nil"/>
              <w:right w:val="single" w:sz="8" w:space="0" w:color="auto"/>
            </w:tcBorders>
            <w:shd w:val="clear" w:color="auto" w:fill="auto"/>
            <w:vAlign w:val="center"/>
            <w:hideMark/>
          </w:tcPr>
          <w:p w14:paraId="65EB734F"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N/A</w:t>
            </w:r>
          </w:p>
        </w:tc>
      </w:tr>
      <w:tr w:rsidR="001963A8" w:rsidRPr="00BC0465" w14:paraId="1AEEBD57" w14:textId="77777777" w:rsidTr="00BC0465">
        <w:trPr>
          <w:trHeight w:val="5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48EE81E7"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860" w:type="dxa"/>
            <w:tcBorders>
              <w:top w:val="nil"/>
              <w:left w:val="nil"/>
              <w:bottom w:val="single" w:sz="8" w:space="0" w:color="auto"/>
              <w:right w:val="single" w:sz="8" w:space="0" w:color="auto"/>
            </w:tcBorders>
            <w:shd w:val="clear" w:color="auto" w:fill="auto"/>
            <w:vAlign w:val="center"/>
            <w:hideMark/>
          </w:tcPr>
          <w:p w14:paraId="00FA4A1F"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720" w:type="dxa"/>
            <w:tcBorders>
              <w:top w:val="nil"/>
              <w:left w:val="nil"/>
              <w:bottom w:val="single" w:sz="8" w:space="0" w:color="auto"/>
              <w:right w:val="single" w:sz="8" w:space="0" w:color="auto"/>
            </w:tcBorders>
            <w:shd w:val="clear" w:color="auto" w:fill="auto"/>
            <w:vAlign w:val="center"/>
            <w:hideMark/>
          </w:tcPr>
          <w:p w14:paraId="1CFA3A84"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3875</w:t>
            </w:r>
          </w:p>
        </w:tc>
        <w:tc>
          <w:tcPr>
            <w:tcW w:w="1000" w:type="dxa"/>
            <w:tcBorders>
              <w:top w:val="nil"/>
              <w:left w:val="nil"/>
              <w:bottom w:val="single" w:sz="8" w:space="0" w:color="auto"/>
              <w:right w:val="single" w:sz="8" w:space="0" w:color="auto"/>
            </w:tcBorders>
            <w:shd w:val="clear" w:color="auto" w:fill="auto"/>
            <w:vAlign w:val="center"/>
            <w:hideMark/>
          </w:tcPr>
          <w:p w14:paraId="46A396B9"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0CDA021A" w14:textId="77777777" w:rsidR="001963A8" w:rsidRPr="00BC0465" w:rsidRDefault="001963A8" w:rsidP="00BC0465">
            <w:pPr>
              <w:spacing w:after="0"/>
              <w:jc w:val="center"/>
              <w:rPr>
                <w:rFonts w:ascii="Arial" w:hAnsi="Arial" w:cs="Arial"/>
                <w:color w:val="000000"/>
                <w:sz w:val="14"/>
                <w:szCs w:val="14"/>
              </w:rPr>
            </w:pPr>
            <w:r w:rsidRPr="00BC0465">
              <w:rPr>
                <w:rFonts w:ascii="Arial" w:hAnsi="Arial" w:cs="Arial"/>
                <w:color w:val="000000"/>
                <w:sz w:val="14"/>
                <w:szCs w:val="14"/>
              </w:rPr>
              <w:t>1 (</w:t>
            </w:r>
            <w:proofErr w:type="spellStart"/>
            <w:r w:rsidRPr="00BC0465">
              <w:rPr>
                <w:rFonts w:ascii="Arial" w:hAnsi="Arial" w:cs="Arial"/>
                <w:color w:val="000000"/>
                <w:sz w:val="14"/>
                <w:szCs w:val="14"/>
              </w:rPr>
              <w:t>RBstart</w:t>
            </w:r>
            <w:proofErr w:type="spellEnd"/>
            <w:r w:rsidRPr="00BC0465">
              <w:rPr>
                <w:rFonts w:ascii="Arial" w:hAnsi="Arial" w:cs="Arial"/>
                <w:color w:val="000000"/>
                <w:sz w:val="14"/>
                <w:szCs w:val="14"/>
              </w:rPr>
              <w:t>=0)</w:t>
            </w:r>
          </w:p>
        </w:tc>
        <w:tc>
          <w:tcPr>
            <w:tcW w:w="1100" w:type="dxa"/>
            <w:tcBorders>
              <w:top w:val="nil"/>
              <w:left w:val="nil"/>
              <w:bottom w:val="single" w:sz="8" w:space="0" w:color="auto"/>
              <w:right w:val="single" w:sz="8" w:space="0" w:color="auto"/>
            </w:tcBorders>
            <w:shd w:val="clear" w:color="auto" w:fill="auto"/>
            <w:vAlign w:val="center"/>
            <w:hideMark/>
          </w:tcPr>
          <w:p w14:paraId="228F54CC"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3875</w:t>
            </w:r>
          </w:p>
        </w:tc>
        <w:tc>
          <w:tcPr>
            <w:tcW w:w="520" w:type="dxa"/>
            <w:tcBorders>
              <w:top w:val="nil"/>
              <w:left w:val="nil"/>
              <w:bottom w:val="single" w:sz="8" w:space="0" w:color="auto"/>
              <w:right w:val="single" w:sz="8" w:space="0" w:color="auto"/>
            </w:tcBorders>
            <w:shd w:val="clear" w:color="auto" w:fill="auto"/>
            <w:vAlign w:val="center"/>
            <w:hideMark/>
          </w:tcPr>
          <w:p w14:paraId="6FB4D62C"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1280" w:type="dxa"/>
            <w:tcBorders>
              <w:top w:val="nil"/>
              <w:left w:val="nil"/>
              <w:bottom w:val="single" w:sz="8" w:space="0" w:color="auto"/>
              <w:right w:val="single" w:sz="8" w:space="0" w:color="auto"/>
            </w:tcBorders>
            <w:shd w:val="clear" w:color="auto" w:fill="auto"/>
            <w:vAlign w:val="center"/>
            <w:hideMark/>
          </w:tcPr>
          <w:p w14:paraId="07893B71"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1360" w:type="dxa"/>
            <w:tcBorders>
              <w:top w:val="nil"/>
              <w:left w:val="nil"/>
              <w:bottom w:val="single" w:sz="8" w:space="0" w:color="auto"/>
              <w:right w:val="single" w:sz="8" w:space="0" w:color="auto"/>
            </w:tcBorders>
            <w:shd w:val="clear" w:color="auto" w:fill="auto"/>
            <w:vAlign w:val="center"/>
            <w:hideMark/>
          </w:tcPr>
          <w:p w14:paraId="36BA0F6E" w14:textId="77777777" w:rsidR="001963A8" w:rsidRPr="00BC0465" w:rsidRDefault="001963A8" w:rsidP="00BC0465">
            <w:pPr>
              <w:spacing w:after="0"/>
              <w:jc w:val="center"/>
              <w:rPr>
                <w:rFonts w:ascii="Arial" w:hAnsi="Arial" w:cs="Arial"/>
                <w:color w:val="000000"/>
                <w:sz w:val="18"/>
                <w:szCs w:val="18"/>
              </w:rPr>
            </w:pPr>
            <w:r w:rsidRPr="00BC0465">
              <w:rPr>
                <w:rFonts w:ascii="Arial" w:hAnsi="Arial" w:cs="Arial"/>
                <w:color w:val="000000"/>
                <w:sz w:val="18"/>
                <w:szCs w:val="18"/>
              </w:rPr>
              <w:t> </w:t>
            </w:r>
          </w:p>
        </w:tc>
      </w:tr>
    </w:tbl>
    <w:p w14:paraId="53E265EE" w14:textId="77777777" w:rsidR="000525B8" w:rsidRPr="004D2826" w:rsidRDefault="000525B8" w:rsidP="004D2826">
      <w:pPr>
        <w:pStyle w:val="Heading3"/>
        <w:tabs>
          <w:tab w:val="clear" w:pos="4950"/>
          <w:tab w:val="num" w:pos="630"/>
        </w:tabs>
        <w:spacing w:after="240"/>
        <w:ind w:left="630" w:hanging="630"/>
        <w:rPr>
          <w:lang w:eastAsia="zh-CN"/>
        </w:rPr>
      </w:pPr>
      <w:r w:rsidRPr="004D2826">
        <w:rPr>
          <w:lang w:eastAsia="zh-CN"/>
        </w:rPr>
        <w:t>IMD of n78(2A) in n1 for CA_n1-n78</w:t>
      </w:r>
    </w:p>
    <w:p w14:paraId="2F6D4590" w14:textId="5E3F956B" w:rsidR="000525B8" w:rsidRPr="00C349FF" w:rsidRDefault="000525B8" w:rsidP="000525B8">
      <w:pPr>
        <w:spacing w:afterLines="50" w:after="120"/>
        <w:rPr>
          <w:bCs/>
          <w:lang w:eastAsia="zh-CN"/>
        </w:rPr>
      </w:pPr>
      <w:r w:rsidRPr="00B01F6A">
        <w:rPr>
          <w:bCs/>
          <w:lang w:eastAsia="zh-CN"/>
        </w:rPr>
        <w:t xml:space="preserve">With </w:t>
      </w:r>
      <w:r w:rsidR="00AB6960">
        <w:rPr>
          <w:bCs/>
          <w:lang w:eastAsia="zh-CN"/>
        </w:rPr>
        <w:t>a</w:t>
      </w:r>
      <w:r w:rsidR="0013617D">
        <w:rPr>
          <w:bCs/>
          <w:lang w:eastAsia="zh-CN"/>
        </w:rPr>
        <w:t xml:space="preserve"> </w:t>
      </w:r>
      <w:r w:rsidRPr="00B01F6A">
        <w:rPr>
          <w:bCs/>
          <w:lang w:eastAsia="zh-CN"/>
        </w:rPr>
        <w:t>full band definition</w:t>
      </w:r>
      <w:r w:rsidR="0013617D">
        <w:rPr>
          <w:bCs/>
          <w:lang w:eastAsia="zh-CN"/>
        </w:rPr>
        <w:t>,</w:t>
      </w:r>
      <w:r>
        <w:rPr>
          <w:bCs/>
          <w:lang w:eastAsia="zh-CN"/>
        </w:rPr>
        <w:t xml:space="preserve"> which is </w:t>
      </w:r>
      <w:r w:rsidR="00AB6960">
        <w:rPr>
          <w:bCs/>
          <w:lang w:eastAsia="zh-CN"/>
        </w:rPr>
        <w:t>less</w:t>
      </w:r>
      <w:r>
        <w:rPr>
          <w:bCs/>
          <w:lang w:eastAsia="zh-CN"/>
        </w:rPr>
        <w:t xml:space="preserve"> than </w:t>
      </w:r>
      <w:r w:rsidR="00AB6960">
        <w:rPr>
          <w:bCs/>
          <w:lang w:eastAsia="zh-CN"/>
        </w:rPr>
        <w:t xml:space="preserve">the </w:t>
      </w:r>
      <w:r>
        <w:rPr>
          <w:bCs/>
          <w:lang w:eastAsia="zh-CN"/>
        </w:rPr>
        <w:t>maximum frequency separation of 600MHz,</w:t>
      </w:r>
      <w:r w:rsidRPr="00B01F6A">
        <w:rPr>
          <w:bCs/>
          <w:lang w:eastAsia="zh-CN"/>
        </w:rPr>
        <w:t xml:space="preserve"> </w:t>
      </w:r>
      <w:r w:rsidR="00AB6960">
        <w:rPr>
          <w:bCs/>
          <w:lang w:eastAsia="zh-CN"/>
        </w:rPr>
        <w:t xml:space="preserve">a </w:t>
      </w:r>
      <w:r>
        <w:rPr>
          <w:bCs/>
          <w:lang w:eastAsia="zh-CN"/>
        </w:rPr>
        <w:t>direct hit</w:t>
      </w:r>
      <w:r w:rsidRPr="00B01F6A">
        <w:rPr>
          <w:bCs/>
          <w:lang w:eastAsia="zh-CN"/>
        </w:rPr>
        <w:t xml:space="preserve"> order is IMD</w:t>
      </w:r>
      <w:r>
        <w:rPr>
          <w:bCs/>
          <w:lang w:eastAsia="zh-CN"/>
        </w:rPr>
        <w:t xml:space="preserve">7. </w:t>
      </w:r>
    </w:p>
    <w:p w14:paraId="7210019A" w14:textId="475B6DD1" w:rsidR="000525B8" w:rsidRPr="00631B59" w:rsidRDefault="00AB6960" w:rsidP="0013617D">
      <w:pPr>
        <w:spacing w:afterLines="50" w:after="120"/>
        <w:rPr>
          <w:bCs/>
          <w:lang w:eastAsia="zh-CN"/>
        </w:rPr>
      </w:pPr>
      <w:r>
        <w:rPr>
          <w:bCs/>
          <w:lang w:eastAsia="zh-CN"/>
        </w:rPr>
        <w:t>Assuming a</w:t>
      </w:r>
      <w:r w:rsidR="000525B8">
        <w:rPr>
          <w:bCs/>
          <w:lang w:eastAsia="zh-CN"/>
        </w:rPr>
        <w:t xml:space="preserve"> valid worst case frequency restriction for Asia and Europe, </w:t>
      </w:r>
      <w:r>
        <w:rPr>
          <w:bCs/>
          <w:lang w:eastAsia="zh-CN"/>
        </w:rPr>
        <w:t xml:space="preserve">a </w:t>
      </w:r>
      <w:r w:rsidR="000525B8">
        <w:rPr>
          <w:bCs/>
          <w:lang w:eastAsia="zh-CN"/>
        </w:rPr>
        <w:t>direct hit</w:t>
      </w:r>
      <w:r w:rsidR="000525B8" w:rsidRPr="00B01F6A">
        <w:rPr>
          <w:bCs/>
          <w:lang w:eastAsia="zh-CN"/>
        </w:rPr>
        <w:t xml:space="preserve"> order is IMD</w:t>
      </w:r>
      <w:r w:rsidR="000525B8">
        <w:rPr>
          <w:bCs/>
          <w:lang w:eastAsia="zh-CN"/>
        </w:rPr>
        <w:t xml:space="preserve">9 for </w:t>
      </w:r>
      <w:r w:rsidR="006A4ABD">
        <w:rPr>
          <w:bCs/>
          <w:lang w:eastAsia="zh-CN"/>
        </w:rPr>
        <w:t xml:space="preserve">a </w:t>
      </w:r>
      <w:r w:rsidR="000525B8">
        <w:rPr>
          <w:bCs/>
          <w:lang w:eastAsia="zh-CN"/>
        </w:rPr>
        <w:t>worst</w:t>
      </w:r>
      <w:r>
        <w:rPr>
          <w:bCs/>
          <w:lang w:eastAsia="zh-CN"/>
        </w:rPr>
        <w:t>-</w:t>
      </w:r>
      <w:r w:rsidR="000525B8">
        <w:rPr>
          <w:bCs/>
          <w:lang w:eastAsia="zh-CN"/>
        </w:rPr>
        <w:t>case Europe frequency range but does not require MSD</w:t>
      </w:r>
      <w:r w:rsidR="0013617D">
        <w:rPr>
          <w:bCs/>
          <w:lang w:eastAsia="zh-CN"/>
        </w:rPr>
        <w:t>.</w:t>
      </w:r>
    </w:p>
    <w:p w14:paraId="4E71BA56" w14:textId="78F53800" w:rsidR="0013617D" w:rsidRPr="00BC0465" w:rsidRDefault="0013617D" w:rsidP="002C7B06">
      <w:pPr>
        <w:spacing w:after="0"/>
        <w:rPr>
          <w:b/>
          <w:bCs/>
          <w:lang w:eastAsia="zh-CN"/>
        </w:rPr>
      </w:pPr>
      <w:r>
        <w:rPr>
          <w:rFonts w:eastAsia="SimSun"/>
          <w:b/>
          <w:bCs/>
          <w:lang w:eastAsia="zh-CN"/>
        </w:rPr>
        <w:t>Proposal on</w:t>
      </w:r>
      <w:r w:rsidRPr="005C3022">
        <w:rPr>
          <w:rFonts w:eastAsia="SimSun"/>
          <w:b/>
          <w:bCs/>
          <w:lang w:eastAsia="zh-CN"/>
        </w:rPr>
        <w:t xml:space="preserve"> CA_n</w:t>
      </w:r>
      <w:r>
        <w:rPr>
          <w:rFonts w:eastAsia="SimSun"/>
          <w:b/>
          <w:bCs/>
          <w:lang w:eastAsia="zh-CN"/>
        </w:rPr>
        <w:t>1</w:t>
      </w:r>
      <w:r w:rsidRPr="005C3022">
        <w:rPr>
          <w:rFonts w:eastAsia="SimSun"/>
          <w:b/>
          <w:bCs/>
          <w:lang w:eastAsia="zh-CN"/>
        </w:rPr>
        <w:t>-n</w:t>
      </w:r>
      <w:r>
        <w:rPr>
          <w:rFonts w:eastAsia="SimSun"/>
          <w:b/>
          <w:bCs/>
          <w:lang w:eastAsia="zh-CN"/>
        </w:rPr>
        <w:t>78</w:t>
      </w:r>
      <w:r w:rsidRPr="005C3022">
        <w:rPr>
          <w:rFonts w:eastAsia="SimSun"/>
          <w:b/>
          <w:bCs/>
          <w:lang w:eastAsia="zh-CN"/>
        </w:rPr>
        <w:t xml:space="preserve"> MSD with n</w:t>
      </w:r>
      <w:r>
        <w:rPr>
          <w:rFonts w:eastAsia="SimSun"/>
          <w:b/>
          <w:bCs/>
          <w:lang w:eastAsia="zh-CN"/>
        </w:rPr>
        <w:t>78(2A)</w:t>
      </w:r>
      <w:r w:rsidRPr="005C3022">
        <w:rPr>
          <w:rFonts w:eastAsia="SimSun"/>
          <w:b/>
          <w:bCs/>
          <w:lang w:eastAsia="zh-CN"/>
        </w:rPr>
        <w:t xml:space="preserve"> UL</w:t>
      </w:r>
      <w:r w:rsidR="002C7B06">
        <w:rPr>
          <w:rFonts w:eastAsia="SimSun"/>
          <w:b/>
          <w:bCs/>
          <w:lang w:eastAsia="zh-CN"/>
        </w:rPr>
        <w:t xml:space="preserve">: </w:t>
      </w:r>
      <w:r w:rsidR="00AB6960">
        <w:rPr>
          <w:b/>
          <w:bCs/>
          <w:lang w:eastAsia="zh-CN"/>
        </w:rPr>
        <w:t>The b</w:t>
      </w:r>
      <w:r w:rsidRPr="005C3022">
        <w:rPr>
          <w:b/>
          <w:bCs/>
          <w:lang w:eastAsia="zh-CN"/>
        </w:rPr>
        <w:t xml:space="preserve">elow </w:t>
      </w:r>
      <w:r>
        <w:rPr>
          <w:b/>
          <w:bCs/>
          <w:lang w:eastAsia="zh-CN"/>
        </w:rPr>
        <w:t>IMD7</w:t>
      </w:r>
      <w:r w:rsidRPr="005C3022">
        <w:rPr>
          <w:b/>
          <w:bCs/>
          <w:lang w:eastAsia="zh-CN"/>
        </w:rPr>
        <w:t xml:space="preserve"> MSD test point </w:t>
      </w:r>
      <w:r>
        <w:rPr>
          <w:b/>
          <w:bCs/>
          <w:lang w:eastAsia="zh-CN"/>
        </w:rPr>
        <w:t>is</w:t>
      </w:r>
      <w:r w:rsidRPr="005C3022">
        <w:rPr>
          <w:b/>
          <w:bCs/>
          <w:lang w:eastAsia="zh-CN"/>
        </w:rPr>
        <w:t xml:space="preserve"> </w:t>
      </w:r>
      <w:r>
        <w:rPr>
          <w:b/>
          <w:bCs/>
          <w:lang w:eastAsia="zh-CN"/>
        </w:rPr>
        <w:t>specified</w:t>
      </w:r>
      <w:r w:rsidR="002C7B06">
        <w:rPr>
          <w:b/>
          <w:bCs/>
          <w:lang w:eastAsia="zh-CN"/>
        </w:rPr>
        <w:t xml:space="preserve"> with </w:t>
      </w:r>
      <w:r w:rsidRPr="005C3022">
        <w:rPr>
          <w:b/>
          <w:bCs/>
          <w:lang w:eastAsia="zh-CN"/>
        </w:rPr>
        <w:t xml:space="preserve">Note X: </w:t>
      </w:r>
      <w:r>
        <w:rPr>
          <w:b/>
          <w:bCs/>
          <w:lang w:eastAsia="zh-CN"/>
        </w:rPr>
        <w:t xml:space="preserve">MSD does not apply </w:t>
      </w:r>
      <w:r w:rsidRPr="005C3022">
        <w:rPr>
          <w:b/>
          <w:bCs/>
          <w:lang w:eastAsia="zh-CN"/>
        </w:rPr>
        <w:t xml:space="preserve">when </w:t>
      </w:r>
      <w:r w:rsidR="00AB6960">
        <w:rPr>
          <w:b/>
          <w:bCs/>
          <w:lang w:eastAsia="zh-CN"/>
        </w:rPr>
        <w:t xml:space="preserve">the </w:t>
      </w:r>
      <w:r w:rsidRPr="005C3022">
        <w:rPr>
          <w:b/>
          <w:bCs/>
          <w:lang w:eastAsia="zh-CN"/>
        </w:rPr>
        <w:t>n</w:t>
      </w:r>
      <w:r>
        <w:rPr>
          <w:b/>
          <w:bCs/>
          <w:lang w:eastAsia="zh-CN"/>
        </w:rPr>
        <w:t>78</w:t>
      </w:r>
      <w:r w:rsidRPr="005C3022">
        <w:rPr>
          <w:b/>
          <w:bCs/>
          <w:lang w:eastAsia="zh-CN"/>
        </w:rPr>
        <w:t xml:space="preserve"> spectrum is restricted to </w:t>
      </w:r>
      <w:r>
        <w:rPr>
          <w:b/>
          <w:bCs/>
          <w:lang w:eastAsia="zh-CN"/>
        </w:rPr>
        <w:t>3400</w:t>
      </w:r>
      <w:r w:rsidRPr="005C3022">
        <w:rPr>
          <w:b/>
          <w:bCs/>
          <w:lang w:eastAsia="zh-CN"/>
        </w:rPr>
        <w:t>-</w:t>
      </w:r>
      <w:r>
        <w:rPr>
          <w:b/>
          <w:bCs/>
          <w:lang w:eastAsia="zh-CN"/>
        </w:rPr>
        <w:t>3800</w:t>
      </w:r>
      <w:r w:rsidRPr="005C3022">
        <w:rPr>
          <w:b/>
          <w:bCs/>
          <w:lang w:eastAsia="zh-CN"/>
        </w:rPr>
        <w:t xml:space="preserve"> MHz</w:t>
      </w:r>
      <w:r>
        <w:rPr>
          <w:b/>
          <w:bCs/>
          <w:lang w:eastAsia="zh-CN"/>
        </w:rPr>
        <w:t xml:space="preserve"> or 3300-3600MHz</w:t>
      </w:r>
    </w:p>
    <w:tbl>
      <w:tblPr>
        <w:tblW w:w="9620" w:type="dxa"/>
        <w:tblCellMar>
          <w:left w:w="0" w:type="dxa"/>
          <w:right w:w="0" w:type="dxa"/>
        </w:tblCellMar>
        <w:tblLook w:val="04A0" w:firstRow="1" w:lastRow="0" w:firstColumn="1" w:lastColumn="0" w:noHBand="0" w:noVBand="1"/>
      </w:tblPr>
      <w:tblGrid>
        <w:gridCol w:w="1300"/>
        <w:gridCol w:w="860"/>
        <w:gridCol w:w="720"/>
        <w:gridCol w:w="1000"/>
        <w:gridCol w:w="1480"/>
        <w:gridCol w:w="1100"/>
        <w:gridCol w:w="520"/>
        <w:gridCol w:w="1280"/>
        <w:gridCol w:w="1360"/>
      </w:tblGrid>
      <w:tr w:rsidR="000525B8" w14:paraId="2F636B0E" w14:textId="77777777" w:rsidTr="00801F79">
        <w:trPr>
          <w:trHeight w:val="270"/>
        </w:trPr>
        <w:tc>
          <w:tcPr>
            <w:tcW w:w="826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0699D71"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360" w:type="dxa"/>
            <w:tcBorders>
              <w:top w:val="single" w:sz="8" w:space="0" w:color="auto"/>
              <w:left w:val="nil"/>
              <w:bottom w:val="nil"/>
              <w:right w:val="single" w:sz="8" w:space="0" w:color="auto"/>
            </w:tcBorders>
            <w:shd w:val="clear" w:color="auto" w:fill="auto"/>
            <w:vAlign w:val="center"/>
            <w:hideMark/>
          </w:tcPr>
          <w:p w14:paraId="4EC9D0FD"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Source of IMD</w:t>
            </w:r>
          </w:p>
        </w:tc>
      </w:tr>
      <w:tr w:rsidR="000525B8" w14:paraId="2E410580" w14:textId="77777777" w:rsidTr="002C7B06">
        <w:trPr>
          <w:trHeight w:val="5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140EB634"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NR CA band combination</w:t>
            </w:r>
          </w:p>
        </w:tc>
        <w:tc>
          <w:tcPr>
            <w:tcW w:w="860" w:type="dxa"/>
            <w:vMerge w:val="restart"/>
            <w:tcBorders>
              <w:top w:val="nil"/>
              <w:left w:val="single" w:sz="8" w:space="0" w:color="auto"/>
              <w:bottom w:val="single" w:sz="8" w:space="0" w:color="000000"/>
              <w:right w:val="single" w:sz="8" w:space="0" w:color="auto"/>
            </w:tcBorders>
            <w:shd w:val="clear" w:color="auto" w:fill="auto"/>
            <w:vAlign w:val="center"/>
            <w:hideMark/>
          </w:tcPr>
          <w:p w14:paraId="1370B2A0"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720" w:type="dxa"/>
            <w:tcBorders>
              <w:top w:val="nil"/>
              <w:left w:val="nil"/>
              <w:bottom w:val="nil"/>
              <w:right w:val="single" w:sz="8" w:space="0" w:color="auto"/>
            </w:tcBorders>
            <w:shd w:val="clear" w:color="auto" w:fill="auto"/>
            <w:vAlign w:val="center"/>
            <w:hideMark/>
          </w:tcPr>
          <w:p w14:paraId="65814D69"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000" w:type="dxa"/>
            <w:tcBorders>
              <w:top w:val="nil"/>
              <w:left w:val="nil"/>
              <w:bottom w:val="nil"/>
              <w:right w:val="single" w:sz="8" w:space="0" w:color="auto"/>
            </w:tcBorders>
            <w:shd w:val="clear" w:color="auto" w:fill="auto"/>
            <w:vAlign w:val="center"/>
            <w:hideMark/>
          </w:tcPr>
          <w:p w14:paraId="2C839235"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480" w:type="dxa"/>
            <w:tcBorders>
              <w:top w:val="nil"/>
              <w:left w:val="nil"/>
              <w:bottom w:val="nil"/>
              <w:right w:val="single" w:sz="8" w:space="0" w:color="auto"/>
            </w:tcBorders>
            <w:shd w:val="clear" w:color="auto" w:fill="auto"/>
            <w:vAlign w:val="center"/>
            <w:hideMark/>
          </w:tcPr>
          <w:p w14:paraId="4E8CC5A8"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100" w:type="dxa"/>
            <w:vMerge w:val="restart"/>
            <w:tcBorders>
              <w:top w:val="nil"/>
              <w:left w:val="single" w:sz="8" w:space="0" w:color="auto"/>
              <w:bottom w:val="single" w:sz="8" w:space="0" w:color="000000"/>
              <w:right w:val="single" w:sz="8" w:space="0" w:color="auto"/>
            </w:tcBorders>
            <w:shd w:val="clear" w:color="auto" w:fill="auto"/>
            <w:vAlign w:val="center"/>
            <w:hideMark/>
          </w:tcPr>
          <w:p w14:paraId="0987A609"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520" w:type="dxa"/>
            <w:tcBorders>
              <w:top w:val="nil"/>
              <w:left w:val="nil"/>
              <w:bottom w:val="nil"/>
              <w:right w:val="single" w:sz="8" w:space="0" w:color="auto"/>
            </w:tcBorders>
            <w:shd w:val="clear" w:color="auto" w:fill="auto"/>
            <w:vAlign w:val="center"/>
            <w:hideMark/>
          </w:tcPr>
          <w:p w14:paraId="33F95F3E"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14:paraId="00C79B4E"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049DA148"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0525B8" w14:paraId="647D9A6E" w14:textId="77777777" w:rsidTr="002C7B06">
        <w:trPr>
          <w:trHeight w:val="50"/>
        </w:trPr>
        <w:tc>
          <w:tcPr>
            <w:tcW w:w="0" w:type="auto"/>
            <w:vMerge/>
            <w:tcBorders>
              <w:top w:val="nil"/>
              <w:left w:val="single" w:sz="8" w:space="0" w:color="auto"/>
              <w:bottom w:val="single" w:sz="8" w:space="0" w:color="000000"/>
              <w:right w:val="single" w:sz="8" w:space="0" w:color="auto"/>
            </w:tcBorders>
            <w:vAlign w:val="center"/>
            <w:hideMark/>
          </w:tcPr>
          <w:p w14:paraId="0F7CC345" w14:textId="77777777" w:rsidR="000525B8" w:rsidRDefault="000525B8" w:rsidP="0013617D">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405BF85C" w14:textId="77777777" w:rsidR="000525B8" w:rsidRDefault="000525B8" w:rsidP="0013617D">
            <w:pPr>
              <w:spacing w:after="0"/>
              <w:rPr>
                <w:rFonts w:ascii="Arial" w:hAnsi="Arial" w:cs="Arial"/>
                <w:b/>
                <w:bCs/>
                <w:color w:val="000000"/>
                <w:sz w:val="18"/>
                <w:szCs w:val="18"/>
              </w:rPr>
            </w:pPr>
          </w:p>
        </w:tc>
        <w:tc>
          <w:tcPr>
            <w:tcW w:w="720" w:type="dxa"/>
            <w:tcBorders>
              <w:top w:val="nil"/>
              <w:left w:val="nil"/>
              <w:bottom w:val="single" w:sz="8" w:space="0" w:color="auto"/>
              <w:right w:val="single" w:sz="8" w:space="0" w:color="auto"/>
            </w:tcBorders>
            <w:shd w:val="clear" w:color="auto" w:fill="auto"/>
            <w:vAlign w:val="center"/>
            <w:hideMark/>
          </w:tcPr>
          <w:p w14:paraId="2353ABCA"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00" w:type="dxa"/>
            <w:tcBorders>
              <w:top w:val="nil"/>
              <w:left w:val="nil"/>
              <w:bottom w:val="single" w:sz="8" w:space="0" w:color="auto"/>
              <w:right w:val="single" w:sz="8" w:space="0" w:color="auto"/>
            </w:tcBorders>
            <w:shd w:val="clear" w:color="auto" w:fill="auto"/>
            <w:vAlign w:val="center"/>
            <w:hideMark/>
          </w:tcPr>
          <w:p w14:paraId="5BF235C1"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480" w:type="dxa"/>
            <w:tcBorders>
              <w:top w:val="nil"/>
              <w:left w:val="nil"/>
              <w:bottom w:val="single" w:sz="8" w:space="0" w:color="auto"/>
              <w:right w:val="single" w:sz="8" w:space="0" w:color="auto"/>
            </w:tcBorders>
            <w:shd w:val="clear" w:color="auto" w:fill="auto"/>
            <w:vAlign w:val="center"/>
            <w:hideMark/>
          </w:tcPr>
          <w:p w14:paraId="760510FD"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3B69BEFC" w14:textId="77777777" w:rsidR="000525B8" w:rsidRDefault="000525B8" w:rsidP="0013617D">
            <w:pPr>
              <w:spacing w:after="0"/>
              <w:rPr>
                <w:rFonts w:ascii="Arial" w:hAnsi="Arial" w:cs="Arial"/>
                <w:b/>
                <w:bCs/>
                <w:color w:val="000000"/>
                <w:sz w:val="18"/>
                <w:szCs w:val="18"/>
              </w:rPr>
            </w:pPr>
          </w:p>
        </w:tc>
        <w:tc>
          <w:tcPr>
            <w:tcW w:w="520" w:type="dxa"/>
            <w:tcBorders>
              <w:top w:val="nil"/>
              <w:left w:val="nil"/>
              <w:bottom w:val="single" w:sz="8" w:space="0" w:color="auto"/>
              <w:right w:val="single" w:sz="8" w:space="0" w:color="auto"/>
            </w:tcBorders>
            <w:shd w:val="clear" w:color="auto" w:fill="auto"/>
            <w:vAlign w:val="center"/>
            <w:hideMark/>
          </w:tcPr>
          <w:p w14:paraId="62D093CD" w14:textId="77777777" w:rsidR="000525B8" w:rsidRDefault="000525B8" w:rsidP="0013617D">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76C2F989" w14:textId="77777777" w:rsidR="000525B8" w:rsidRDefault="000525B8" w:rsidP="0013617D">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30EBE359" w14:textId="77777777" w:rsidR="000525B8" w:rsidRDefault="000525B8" w:rsidP="0013617D">
            <w:pPr>
              <w:spacing w:after="0"/>
              <w:rPr>
                <w:rFonts w:ascii="Arial" w:hAnsi="Arial" w:cs="Arial"/>
                <w:b/>
                <w:bCs/>
                <w:color w:val="000000"/>
                <w:sz w:val="18"/>
                <w:szCs w:val="18"/>
              </w:rPr>
            </w:pPr>
          </w:p>
        </w:tc>
      </w:tr>
      <w:tr w:rsidR="000525B8" w:rsidRPr="0013617D" w14:paraId="07E284D8" w14:textId="77777777" w:rsidTr="002C7B06">
        <w:trPr>
          <w:trHeight w:val="50"/>
        </w:trPr>
        <w:tc>
          <w:tcPr>
            <w:tcW w:w="1300" w:type="dxa"/>
            <w:tcBorders>
              <w:top w:val="nil"/>
              <w:left w:val="single" w:sz="8" w:space="0" w:color="auto"/>
              <w:bottom w:val="nil"/>
              <w:right w:val="single" w:sz="8" w:space="0" w:color="auto"/>
            </w:tcBorders>
            <w:shd w:val="clear" w:color="auto" w:fill="auto"/>
            <w:vAlign w:val="center"/>
            <w:hideMark/>
          </w:tcPr>
          <w:p w14:paraId="419A6AA4"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CA_n1-n78</w:t>
            </w:r>
          </w:p>
        </w:tc>
        <w:tc>
          <w:tcPr>
            <w:tcW w:w="860" w:type="dxa"/>
            <w:tcBorders>
              <w:top w:val="nil"/>
              <w:left w:val="nil"/>
              <w:bottom w:val="single" w:sz="8" w:space="0" w:color="auto"/>
              <w:right w:val="single" w:sz="8" w:space="0" w:color="auto"/>
            </w:tcBorders>
            <w:shd w:val="clear" w:color="auto" w:fill="auto"/>
            <w:vAlign w:val="center"/>
            <w:hideMark/>
          </w:tcPr>
          <w:p w14:paraId="5BF9F902"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n1</w:t>
            </w:r>
          </w:p>
        </w:tc>
        <w:tc>
          <w:tcPr>
            <w:tcW w:w="720" w:type="dxa"/>
            <w:tcBorders>
              <w:top w:val="nil"/>
              <w:left w:val="nil"/>
              <w:bottom w:val="single" w:sz="8" w:space="0" w:color="auto"/>
              <w:right w:val="single" w:sz="8" w:space="0" w:color="auto"/>
            </w:tcBorders>
            <w:shd w:val="clear" w:color="auto" w:fill="auto"/>
            <w:vAlign w:val="center"/>
            <w:hideMark/>
          </w:tcPr>
          <w:p w14:paraId="1FD29CFE"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hideMark/>
          </w:tcPr>
          <w:p w14:paraId="6DDD78E3"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hideMark/>
          </w:tcPr>
          <w:p w14:paraId="64739AA4"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hideMark/>
          </w:tcPr>
          <w:p w14:paraId="42008149"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2167.5</w:t>
            </w:r>
          </w:p>
        </w:tc>
        <w:tc>
          <w:tcPr>
            <w:tcW w:w="520" w:type="dxa"/>
            <w:tcBorders>
              <w:top w:val="nil"/>
              <w:left w:val="nil"/>
              <w:bottom w:val="single" w:sz="8" w:space="0" w:color="auto"/>
              <w:right w:val="single" w:sz="8" w:space="0" w:color="auto"/>
            </w:tcBorders>
            <w:shd w:val="clear" w:color="auto" w:fill="auto"/>
            <w:vAlign w:val="center"/>
            <w:hideMark/>
          </w:tcPr>
          <w:p w14:paraId="286CA317" w14:textId="688D6941" w:rsidR="000525B8" w:rsidRPr="0013617D" w:rsidRDefault="0013617D" w:rsidP="0013617D">
            <w:pPr>
              <w:spacing w:after="0"/>
              <w:jc w:val="center"/>
              <w:rPr>
                <w:rFonts w:ascii="Arial" w:hAnsi="Arial" w:cs="Arial"/>
                <w:color w:val="000000"/>
                <w:sz w:val="18"/>
                <w:szCs w:val="18"/>
              </w:rPr>
            </w:pPr>
            <w:r w:rsidRPr="0013617D">
              <w:rPr>
                <w:rFonts w:ascii="Arial" w:hAnsi="Arial" w:cs="Arial"/>
                <w:color w:val="000000"/>
                <w:sz w:val="18"/>
                <w:szCs w:val="18"/>
              </w:rPr>
              <w:t>1.7</w:t>
            </w:r>
          </w:p>
        </w:tc>
        <w:tc>
          <w:tcPr>
            <w:tcW w:w="1280" w:type="dxa"/>
            <w:tcBorders>
              <w:top w:val="nil"/>
              <w:left w:val="nil"/>
              <w:bottom w:val="single" w:sz="8" w:space="0" w:color="auto"/>
              <w:right w:val="single" w:sz="8" w:space="0" w:color="auto"/>
            </w:tcBorders>
            <w:shd w:val="clear" w:color="auto" w:fill="auto"/>
            <w:vAlign w:val="center"/>
            <w:hideMark/>
          </w:tcPr>
          <w:p w14:paraId="6AB96D77"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hideMark/>
          </w:tcPr>
          <w:p w14:paraId="66A94C57" w14:textId="68D27C35"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IMD7</w:t>
            </w:r>
            <w:r w:rsidR="0013617D" w:rsidRPr="0013617D">
              <w:rPr>
                <w:rFonts w:ascii="Arial" w:hAnsi="Arial" w:cs="Arial"/>
                <w:color w:val="000000"/>
                <w:sz w:val="18"/>
                <w:szCs w:val="18"/>
                <w:vertAlign w:val="superscript"/>
              </w:rPr>
              <w:t>X</w:t>
            </w:r>
          </w:p>
        </w:tc>
      </w:tr>
      <w:tr w:rsidR="000525B8" w:rsidRPr="0013617D" w14:paraId="4AF01F50" w14:textId="77777777" w:rsidTr="00801F79">
        <w:trPr>
          <w:trHeight w:val="250"/>
        </w:trPr>
        <w:tc>
          <w:tcPr>
            <w:tcW w:w="1300" w:type="dxa"/>
            <w:tcBorders>
              <w:top w:val="nil"/>
              <w:left w:val="single" w:sz="8" w:space="0" w:color="auto"/>
              <w:bottom w:val="nil"/>
              <w:right w:val="single" w:sz="8" w:space="0" w:color="auto"/>
            </w:tcBorders>
            <w:shd w:val="clear" w:color="auto" w:fill="auto"/>
            <w:vAlign w:val="center"/>
            <w:hideMark/>
          </w:tcPr>
          <w:p w14:paraId="180F00C7"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860" w:type="dxa"/>
            <w:tcBorders>
              <w:top w:val="nil"/>
              <w:left w:val="nil"/>
              <w:bottom w:val="nil"/>
              <w:right w:val="single" w:sz="8" w:space="0" w:color="auto"/>
            </w:tcBorders>
            <w:shd w:val="clear" w:color="auto" w:fill="auto"/>
            <w:vAlign w:val="center"/>
            <w:hideMark/>
          </w:tcPr>
          <w:p w14:paraId="129D8F83" w14:textId="77994DC9"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n78</w:t>
            </w:r>
            <w:r w:rsidR="0064280D" w:rsidRPr="0013617D">
              <w:rPr>
                <w:rFonts w:ascii="Arial" w:hAnsi="Arial" w:cs="Arial"/>
                <w:color w:val="000000"/>
                <w:sz w:val="18"/>
                <w:szCs w:val="18"/>
                <w:vertAlign w:val="superscript"/>
              </w:rPr>
              <w:t>12</w:t>
            </w:r>
          </w:p>
        </w:tc>
        <w:tc>
          <w:tcPr>
            <w:tcW w:w="720" w:type="dxa"/>
            <w:tcBorders>
              <w:top w:val="nil"/>
              <w:left w:val="nil"/>
              <w:bottom w:val="single" w:sz="8" w:space="0" w:color="auto"/>
              <w:right w:val="single" w:sz="8" w:space="0" w:color="auto"/>
            </w:tcBorders>
            <w:shd w:val="clear" w:color="auto" w:fill="auto"/>
            <w:vAlign w:val="center"/>
            <w:hideMark/>
          </w:tcPr>
          <w:p w14:paraId="4197576D"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3305</w:t>
            </w:r>
          </w:p>
        </w:tc>
        <w:tc>
          <w:tcPr>
            <w:tcW w:w="1000" w:type="dxa"/>
            <w:tcBorders>
              <w:top w:val="nil"/>
              <w:left w:val="nil"/>
              <w:bottom w:val="single" w:sz="8" w:space="0" w:color="auto"/>
              <w:right w:val="single" w:sz="8" w:space="0" w:color="auto"/>
            </w:tcBorders>
            <w:shd w:val="clear" w:color="auto" w:fill="auto"/>
            <w:vAlign w:val="center"/>
            <w:hideMark/>
          </w:tcPr>
          <w:p w14:paraId="6601CB55"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6DE27ACE" w14:textId="77777777" w:rsidR="000525B8" w:rsidRPr="0013617D" w:rsidRDefault="000525B8" w:rsidP="0013617D">
            <w:pPr>
              <w:spacing w:after="0"/>
              <w:jc w:val="center"/>
              <w:rPr>
                <w:rFonts w:ascii="Arial" w:hAnsi="Arial" w:cs="Arial"/>
                <w:color w:val="000000"/>
                <w:sz w:val="14"/>
                <w:szCs w:val="14"/>
              </w:rPr>
            </w:pPr>
            <w:r w:rsidRPr="0013617D">
              <w:rPr>
                <w:rFonts w:ascii="Arial" w:hAnsi="Arial" w:cs="Arial"/>
                <w:color w:val="000000"/>
                <w:sz w:val="14"/>
                <w:szCs w:val="14"/>
              </w:rPr>
              <w:t>1 (RBSTART= 0)</w:t>
            </w:r>
          </w:p>
        </w:tc>
        <w:tc>
          <w:tcPr>
            <w:tcW w:w="1100" w:type="dxa"/>
            <w:tcBorders>
              <w:top w:val="nil"/>
              <w:left w:val="nil"/>
              <w:bottom w:val="single" w:sz="8" w:space="0" w:color="auto"/>
              <w:right w:val="single" w:sz="8" w:space="0" w:color="auto"/>
            </w:tcBorders>
            <w:shd w:val="clear" w:color="auto" w:fill="auto"/>
            <w:vAlign w:val="center"/>
            <w:hideMark/>
          </w:tcPr>
          <w:p w14:paraId="248E2580"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3305</w:t>
            </w:r>
          </w:p>
        </w:tc>
        <w:tc>
          <w:tcPr>
            <w:tcW w:w="520" w:type="dxa"/>
            <w:tcBorders>
              <w:top w:val="nil"/>
              <w:left w:val="nil"/>
              <w:bottom w:val="nil"/>
              <w:right w:val="single" w:sz="8" w:space="0" w:color="auto"/>
            </w:tcBorders>
            <w:shd w:val="clear" w:color="auto" w:fill="auto"/>
            <w:vAlign w:val="center"/>
            <w:hideMark/>
          </w:tcPr>
          <w:p w14:paraId="7C41724B"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280" w:type="dxa"/>
            <w:tcBorders>
              <w:top w:val="nil"/>
              <w:left w:val="nil"/>
              <w:bottom w:val="nil"/>
              <w:right w:val="single" w:sz="8" w:space="0" w:color="auto"/>
            </w:tcBorders>
            <w:shd w:val="clear" w:color="auto" w:fill="auto"/>
            <w:vAlign w:val="center"/>
            <w:hideMark/>
          </w:tcPr>
          <w:p w14:paraId="75CA9C6E"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TDD</w:t>
            </w:r>
          </w:p>
        </w:tc>
        <w:tc>
          <w:tcPr>
            <w:tcW w:w="1360" w:type="dxa"/>
            <w:tcBorders>
              <w:top w:val="nil"/>
              <w:left w:val="nil"/>
              <w:bottom w:val="nil"/>
              <w:right w:val="single" w:sz="8" w:space="0" w:color="auto"/>
            </w:tcBorders>
            <w:shd w:val="clear" w:color="auto" w:fill="auto"/>
            <w:vAlign w:val="center"/>
            <w:hideMark/>
          </w:tcPr>
          <w:p w14:paraId="78E02B75"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N/A</w:t>
            </w:r>
          </w:p>
        </w:tc>
      </w:tr>
      <w:tr w:rsidR="000525B8" w:rsidRPr="0013617D" w14:paraId="0717029A" w14:textId="77777777" w:rsidTr="00801F79">
        <w:trPr>
          <w:trHeight w:val="25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78EE2AFB"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860" w:type="dxa"/>
            <w:tcBorders>
              <w:top w:val="nil"/>
              <w:left w:val="nil"/>
              <w:bottom w:val="single" w:sz="8" w:space="0" w:color="auto"/>
              <w:right w:val="single" w:sz="8" w:space="0" w:color="auto"/>
            </w:tcBorders>
            <w:shd w:val="clear" w:color="auto" w:fill="auto"/>
            <w:vAlign w:val="center"/>
            <w:hideMark/>
          </w:tcPr>
          <w:p w14:paraId="63F3E71A"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720" w:type="dxa"/>
            <w:tcBorders>
              <w:top w:val="nil"/>
              <w:left w:val="nil"/>
              <w:bottom w:val="single" w:sz="8" w:space="0" w:color="auto"/>
              <w:right w:val="single" w:sz="8" w:space="0" w:color="auto"/>
            </w:tcBorders>
            <w:shd w:val="clear" w:color="auto" w:fill="auto"/>
            <w:vAlign w:val="center"/>
            <w:hideMark/>
          </w:tcPr>
          <w:p w14:paraId="1EF5BD78"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3675</w:t>
            </w:r>
          </w:p>
        </w:tc>
        <w:tc>
          <w:tcPr>
            <w:tcW w:w="1000" w:type="dxa"/>
            <w:tcBorders>
              <w:top w:val="nil"/>
              <w:left w:val="nil"/>
              <w:bottom w:val="single" w:sz="8" w:space="0" w:color="auto"/>
              <w:right w:val="single" w:sz="8" w:space="0" w:color="auto"/>
            </w:tcBorders>
            <w:shd w:val="clear" w:color="auto" w:fill="auto"/>
            <w:vAlign w:val="center"/>
            <w:hideMark/>
          </w:tcPr>
          <w:p w14:paraId="54726315"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43500933" w14:textId="77777777" w:rsidR="000525B8" w:rsidRPr="0013617D" w:rsidRDefault="000525B8" w:rsidP="0013617D">
            <w:pPr>
              <w:spacing w:after="0"/>
              <w:jc w:val="center"/>
              <w:rPr>
                <w:rFonts w:ascii="Arial" w:hAnsi="Arial" w:cs="Arial"/>
                <w:color w:val="000000"/>
                <w:sz w:val="14"/>
                <w:szCs w:val="14"/>
              </w:rPr>
            </w:pPr>
            <w:r w:rsidRPr="0013617D">
              <w:rPr>
                <w:rFonts w:ascii="Arial" w:hAnsi="Arial" w:cs="Arial"/>
                <w:color w:val="000000"/>
                <w:sz w:val="14"/>
                <w:szCs w:val="14"/>
              </w:rPr>
              <w:t>1 (RBSTART= 44)</w:t>
            </w:r>
          </w:p>
        </w:tc>
        <w:tc>
          <w:tcPr>
            <w:tcW w:w="1100" w:type="dxa"/>
            <w:tcBorders>
              <w:top w:val="nil"/>
              <w:left w:val="nil"/>
              <w:bottom w:val="single" w:sz="8" w:space="0" w:color="auto"/>
              <w:right w:val="single" w:sz="8" w:space="0" w:color="auto"/>
            </w:tcBorders>
            <w:shd w:val="clear" w:color="auto" w:fill="auto"/>
            <w:vAlign w:val="center"/>
            <w:hideMark/>
          </w:tcPr>
          <w:p w14:paraId="707DCAEE"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3675</w:t>
            </w:r>
          </w:p>
        </w:tc>
        <w:tc>
          <w:tcPr>
            <w:tcW w:w="520" w:type="dxa"/>
            <w:tcBorders>
              <w:top w:val="nil"/>
              <w:left w:val="nil"/>
              <w:bottom w:val="single" w:sz="8" w:space="0" w:color="auto"/>
              <w:right w:val="single" w:sz="8" w:space="0" w:color="auto"/>
            </w:tcBorders>
            <w:shd w:val="clear" w:color="auto" w:fill="auto"/>
            <w:vAlign w:val="center"/>
            <w:hideMark/>
          </w:tcPr>
          <w:p w14:paraId="24DF11C3"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1280" w:type="dxa"/>
            <w:tcBorders>
              <w:top w:val="nil"/>
              <w:left w:val="nil"/>
              <w:bottom w:val="single" w:sz="8" w:space="0" w:color="auto"/>
              <w:right w:val="single" w:sz="8" w:space="0" w:color="auto"/>
            </w:tcBorders>
            <w:shd w:val="clear" w:color="auto" w:fill="auto"/>
            <w:vAlign w:val="center"/>
            <w:hideMark/>
          </w:tcPr>
          <w:p w14:paraId="1CB91EB7"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1360" w:type="dxa"/>
            <w:tcBorders>
              <w:top w:val="nil"/>
              <w:left w:val="nil"/>
              <w:bottom w:val="single" w:sz="8" w:space="0" w:color="auto"/>
              <w:right w:val="single" w:sz="8" w:space="0" w:color="auto"/>
            </w:tcBorders>
            <w:shd w:val="clear" w:color="auto" w:fill="auto"/>
            <w:vAlign w:val="center"/>
            <w:hideMark/>
          </w:tcPr>
          <w:p w14:paraId="04DC00CA"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 </w:t>
            </w:r>
          </w:p>
        </w:tc>
      </w:tr>
    </w:tbl>
    <w:p w14:paraId="18CB90C9" w14:textId="77777777" w:rsidR="000525B8" w:rsidRPr="004D2826" w:rsidRDefault="000525B8" w:rsidP="004D2826">
      <w:pPr>
        <w:pStyle w:val="Heading3"/>
        <w:tabs>
          <w:tab w:val="clear" w:pos="4950"/>
          <w:tab w:val="num" w:pos="630"/>
        </w:tabs>
        <w:spacing w:after="240"/>
        <w:ind w:left="630" w:hanging="630"/>
        <w:rPr>
          <w:lang w:eastAsia="zh-CN"/>
        </w:rPr>
      </w:pPr>
      <w:r w:rsidRPr="004D2826">
        <w:rPr>
          <w:lang w:eastAsia="zh-CN"/>
        </w:rPr>
        <w:t>IMD of n78(2A) in n3 for CA_n3-n78</w:t>
      </w:r>
    </w:p>
    <w:p w14:paraId="547E2365" w14:textId="4DB6BE48" w:rsidR="000525B8" w:rsidRPr="00C349FF" w:rsidRDefault="000525B8" w:rsidP="000525B8">
      <w:pPr>
        <w:spacing w:afterLines="50" w:after="120"/>
        <w:rPr>
          <w:bCs/>
          <w:lang w:eastAsia="zh-CN"/>
        </w:rPr>
      </w:pPr>
      <w:r w:rsidRPr="00B01F6A">
        <w:rPr>
          <w:bCs/>
          <w:lang w:eastAsia="zh-CN"/>
        </w:rPr>
        <w:t xml:space="preserve">With </w:t>
      </w:r>
      <w:r w:rsidR="00AB6960">
        <w:rPr>
          <w:bCs/>
          <w:lang w:eastAsia="zh-CN"/>
        </w:rPr>
        <w:t xml:space="preserve">a </w:t>
      </w:r>
      <w:r w:rsidRPr="00B01F6A">
        <w:rPr>
          <w:bCs/>
          <w:lang w:eastAsia="zh-CN"/>
        </w:rPr>
        <w:t>full band definition</w:t>
      </w:r>
      <w:r w:rsidR="0013617D">
        <w:rPr>
          <w:bCs/>
          <w:lang w:eastAsia="zh-CN"/>
        </w:rPr>
        <w:t>,</w:t>
      </w:r>
      <w:r>
        <w:rPr>
          <w:bCs/>
          <w:lang w:eastAsia="zh-CN"/>
        </w:rPr>
        <w:t xml:space="preserve"> which is </w:t>
      </w:r>
      <w:r w:rsidR="006A4ABD">
        <w:rPr>
          <w:bCs/>
          <w:lang w:eastAsia="zh-CN"/>
        </w:rPr>
        <w:t>less</w:t>
      </w:r>
      <w:r>
        <w:rPr>
          <w:bCs/>
          <w:lang w:eastAsia="zh-CN"/>
        </w:rPr>
        <w:t xml:space="preserve"> than </w:t>
      </w:r>
      <w:r w:rsidR="006A4ABD">
        <w:rPr>
          <w:bCs/>
          <w:lang w:eastAsia="zh-CN"/>
        </w:rPr>
        <w:t xml:space="preserve">the </w:t>
      </w:r>
      <w:r>
        <w:rPr>
          <w:bCs/>
          <w:lang w:eastAsia="zh-CN"/>
        </w:rPr>
        <w:t>maximum frequency separation of 600MHz,</w:t>
      </w:r>
      <w:r w:rsidRPr="00B01F6A">
        <w:rPr>
          <w:bCs/>
          <w:lang w:eastAsia="zh-CN"/>
        </w:rPr>
        <w:t xml:space="preserve"> </w:t>
      </w:r>
      <w:r w:rsidR="006A4ABD">
        <w:rPr>
          <w:bCs/>
          <w:lang w:eastAsia="zh-CN"/>
        </w:rPr>
        <w:t xml:space="preserve">a </w:t>
      </w:r>
      <w:r>
        <w:rPr>
          <w:bCs/>
          <w:lang w:eastAsia="zh-CN"/>
        </w:rPr>
        <w:t>direct hit</w:t>
      </w:r>
      <w:r w:rsidRPr="00B01F6A">
        <w:rPr>
          <w:bCs/>
          <w:lang w:eastAsia="zh-CN"/>
        </w:rPr>
        <w:t xml:space="preserve"> order is IMD</w:t>
      </w:r>
      <w:r>
        <w:rPr>
          <w:bCs/>
          <w:lang w:eastAsia="zh-CN"/>
        </w:rPr>
        <w:t xml:space="preserve">7. </w:t>
      </w:r>
    </w:p>
    <w:p w14:paraId="11D7E284" w14:textId="67308BDA" w:rsidR="000525B8" w:rsidRPr="0013617D" w:rsidRDefault="006A4ABD" w:rsidP="0013617D">
      <w:pPr>
        <w:spacing w:afterLines="50" w:after="120"/>
        <w:rPr>
          <w:bCs/>
          <w:lang w:eastAsia="zh-CN"/>
        </w:rPr>
      </w:pPr>
      <w:r>
        <w:rPr>
          <w:bCs/>
          <w:lang w:eastAsia="zh-CN"/>
        </w:rPr>
        <w:lastRenderedPageBreak/>
        <w:t>Assuming a</w:t>
      </w:r>
      <w:r w:rsidR="000525B8">
        <w:rPr>
          <w:bCs/>
          <w:lang w:eastAsia="zh-CN"/>
        </w:rPr>
        <w:t xml:space="preserve"> valid worst case frequency restriction for Asia and Europe, </w:t>
      </w:r>
      <w:r>
        <w:rPr>
          <w:bCs/>
          <w:lang w:eastAsia="zh-CN"/>
        </w:rPr>
        <w:t xml:space="preserve">a </w:t>
      </w:r>
      <w:r w:rsidR="000525B8">
        <w:rPr>
          <w:bCs/>
          <w:lang w:eastAsia="zh-CN"/>
        </w:rPr>
        <w:t>direct hit</w:t>
      </w:r>
      <w:r w:rsidR="000525B8" w:rsidRPr="00B01F6A">
        <w:rPr>
          <w:bCs/>
          <w:lang w:eastAsia="zh-CN"/>
        </w:rPr>
        <w:t xml:space="preserve"> order is IMD</w:t>
      </w:r>
      <w:r w:rsidR="000525B8">
        <w:rPr>
          <w:bCs/>
          <w:lang w:eastAsia="zh-CN"/>
        </w:rPr>
        <w:t xml:space="preserve">9 for </w:t>
      </w:r>
      <w:r>
        <w:rPr>
          <w:bCs/>
          <w:lang w:eastAsia="zh-CN"/>
        </w:rPr>
        <w:t xml:space="preserve">a </w:t>
      </w:r>
      <w:r w:rsidR="000525B8">
        <w:rPr>
          <w:bCs/>
          <w:lang w:eastAsia="zh-CN"/>
        </w:rPr>
        <w:t>wors</w:t>
      </w:r>
      <w:r>
        <w:rPr>
          <w:bCs/>
          <w:lang w:eastAsia="zh-CN"/>
        </w:rPr>
        <w:t>t-</w:t>
      </w:r>
      <w:r w:rsidR="000525B8">
        <w:rPr>
          <w:bCs/>
          <w:lang w:eastAsia="zh-CN"/>
        </w:rPr>
        <w:t xml:space="preserve">case Europe frequency range but does not require </w:t>
      </w:r>
      <w:r>
        <w:rPr>
          <w:bCs/>
          <w:lang w:eastAsia="zh-CN"/>
        </w:rPr>
        <w:t xml:space="preserve">a </w:t>
      </w:r>
      <w:r w:rsidR="000525B8">
        <w:rPr>
          <w:bCs/>
          <w:lang w:eastAsia="zh-CN"/>
        </w:rPr>
        <w:t>MSD.</w:t>
      </w:r>
      <w:r w:rsidR="0013617D">
        <w:rPr>
          <w:bCs/>
          <w:lang w:eastAsia="zh-CN"/>
        </w:rPr>
        <w:t xml:space="preserve"> </w:t>
      </w:r>
      <w:r w:rsidR="000525B8">
        <w:rPr>
          <w:lang w:eastAsia="zh-CN"/>
        </w:rPr>
        <w:t>However</w:t>
      </w:r>
      <w:r w:rsidR="0013617D">
        <w:rPr>
          <w:lang w:eastAsia="zh-CN"/>
        </w:rPr>
        <w:t>,</w:t>
      </w:r>
      <w:r w:rsidR="000525B8">
        <w:rPr>
          <w:lang w:eastAsia="zh-CN"/>
        </w:rPr>
        <w:t xml:space="preserve"> an IMD7 test point is already </w:t>
      </w:r>
      <w:r>
        <w:rPr>
          <w:lang w:eastAsia="zh-CN"/>
        </w:rPr>
        <w:t xml:space="preserve">defined </w:t>
      </w:r>
      <w:r w:rsidR="000525B8">
        <w:rPr>
          <w:lang w:eastAsia="zh-CN"/>
        </w:rPr>
        <w:t>in the specification</w:t>
      </w:r>
      <w:r>
        <w:rPr>
          <w:lang w:eastAsia="zh-CN"/>
        </w:rPr>
        <w:t>,</w:t>
      </w:r>
      <w:r w:rsidR="000525B8">
        <w:rPr>
          <w:lang w:eastAsia="zh-CN"/>
        </w:rPr>
        <w:t xml:space="preserve"> but does not correspond to any valid frequency range in Asia or Europe and must be corrected.</w:t>
      </w:r>
    </w:p>
    <w:p w14:paraId="0CF537B5" w14:textId="14871576" w:rsidR="0013617D" w:rsidRPr="00BC0465" w:rsidRDefault="0013617D" w:rsidP="002C7B06">
      <w:pPr>
        <w:spacing w:after="0"/>
        <w:rPr>
          <w:b/>
          <w:bCs/>
          <w:lang w:eastAsia="zh-CN"/>
        </w:rPr>
      </w:pPr>
      <w:r>
        <w:rPr>
          <w:rFonts w:eastAsia="SimSun"/>
          <w:b/>
          <w:bCs/>
          <w:lang w:eastAsia="zh-CN"/>
        </w:rPr>
        <w:t>Proposal on</w:t>
      </w:r>
      <w:r w:rsidRPr="005C3022">
        <w:rPr>
          <w:rFonts w:eastAsia="SimSun"/>
          <w:b/>
          <w:bCs/>
          <w:lang w:eastAsia="zh-CN"/>
        </w:rPr>
        <w:t xml:space="preserve"> CA_n</w:t>
      </w:r>
      <w:r>
        <w:rPr>
          <w:rFonts w:eastAsia="SimSun"/>
          <w:b/>
          <w:bCs/>
          <w:lang w:eastAsia="zh-CN"/>
        </w:rPr>
        <w:t>3</w:t>
      </w:r>
      <w:r w:rsidRPr="005C3022">
        <w:rPr>
          <w:rFonts w:eastAsia="SimSun"/>
          <w:b/>
          <w:bCs/>
          <w:lang w:eastAsia="zh-CN"/>
        </w:rPr>
        <w:t>-n</w:t>
      </w:r>
      <w:r>
        <w:rPr>
          <w:rFonts w:eastAsia="SimSun"/>
          <w:b/>
          <w:bCs/>
          <w:lang w:eastAsia="zh-CN"/>
        </w:rPr>
        <w:t>78</w:t>
      </w:r>
      <w:r w:rsidRPr="005C3022">
        <w:rPr>
          <w:rFonts w:eastAsia="SimSun"/>
          <w:b/>
          <w:bCs/>
          <w:lang w:eastAsia="zh-CN"/>
        </w:rPr>
        <w:t xml:space="preserve"> MSD with n</w:t>
      </w:r>
      <w:r>
        <w:rPr>
          <w:rFonts w:eastAsia="SimSun"/>
          <w:b/>
          <w:bCs/>
          <w:lang w:eastAsia="zh-CN"/>
        </w:rPr>
        <w:t>78(2A)</w:t>
      </w:r>
      <w:r w:rsidRPr="005C3022">
        <w:rPr>
          <w:rFonts w:eastAsia="SimSun"/>
          <w:b/>
          <w:bCs/>
          <w:lang w:eastAsia="zh-CN"/>
        </w:rPr>
        <w:t xml:space="preserve"> UL</w:t>
      </w:r>
      <w:r w:rsidR="002C7B06">
        <w:rPr>
          <w:rFonts w:eastAsia="SimSun"/>
          <w:b/>
          <w:bCs/>
          <w:lang w:eastAsia="zh-CN"/>
        </w:rPr>
        <w:t xml:space="preserve">: </w:t>
      </w:r>
      <w:r w:rsidR="006A4ABD">
        <w:rPr>
          <w:b/>
          <w:bCs/>
          <w:lang w:eastAsia="zh-CN"/>
        </w:rPr>
        <w:t>The b</w:t>
      </w:r>
      <w:r w:rsidRPr="005C3022">
        <w:rPr>
          <w:b/>
          <w:bCs/>
          <w:lang w:eastAsia="zh-CN"/>
        </w:rPr>
        <w:t xml:space="preserve">elow </w:t>
      </w:r>
      <w:r>
        <w:rPr>
          <w:b/>
          <w:bCs/>
          <w:lang w:eastAsia="zh-CN"/>
        </w:rPr>
        <w:t>IMD7</w:t>
      </w:r>
      <w:r w:rsidRPr="005C3022">
        <w:rPr>
          <w:b/>
          <w:bCs/>
          <w:lang w:eastAsia="zh-CN"/>
        </w:rPr>
        <w:t xml:space="preserve"> MSD test point </w:t>
      </w:r>
      <w:r>
        <w:rPr>
          <w:b/>
          <w:bCs/>
          <w:lang w:eastAsia="zh-CN"/>
        </w:rPr>
        <w:t>is</w:t>
      </w:r>
      <w:r w:rsidRPr="005C3022">
        <w:rPr>
          <w:b/>
          <w:bCs/>
          <w:lang w:eastAsia="zh-CN"/>
        </w:rPr>
        <w:t xml:space="preserve"> </w:t>
      </w:r>
      <w:r>
        <w:rPr>
          <w:b/>
          <w:bCs/>
          <w:lang w:eastAsia="zh-CN"/>
        </w:rPr>
        <w:t>specified</w:t>
      </w:r>
      <w:r w:rsidR="002C7B06">
        <w:rPr>
          <w:b/>
          <w:bCs/>
          <w:lang w:eastAsia="zh-CN"/>
        </w:rPr>
        <w:t xml:space="preserve"> with </w:t>
      </w:r>
      <w:r w:rsidRPr="005C3022">
        <w:rPr>
          <w:b/>
          <w:bCs/>
          <w:lang w:eastAsia="zh-CN"/>
        </w:rPr>
        <w:t xml:space="preserve">Note X: </w:t>
      </w:r>
      <w:r>
        <w:rPr>
          <w:b/>
          <w:bCs/>
          <w:lang w:eastAsia="zh-CN"/>
        </w:rPr>
        <w:t xml:space="preserve">MSD does not apply </w:t>
      </w:r>
      <w:r w:rsidRPr="005C3022">
        <w:rPr>
          <w:b/>
          <w:bCs/>
          <w:lang w:eastAsia="zh-CN"/>
        </w:rPr>
        <w:t>when n</w:t>
      </w:r>
      <w:r>
        <w:rPr>
          <w:b/>
          <w:bCs/>
          <w:lang w:eastAsia="zh-CN"/>
        </w:rPr>
        <w:t>78</w:t>
      </w:r>
      <w:r w:rsidRPr="005C3022">
        <w:rPr>
          <w:b/>
          <w:bCs/>
          <w:lang w:eastAsia="zh-CN"/>
        </w:rPr>
        <w:t xml:space="preserve"> spectrum is restricted to </w:t>
      </w:r>
      <w:r>
        <w:rPr>
          <w:b/>
          <w:bCs/>
          <w:lang w:eastAsia="zh-CN"/>
        </w:rPr>
        <w:t>3400</w:t>
      </w:r>
      <w:r w:rsidRPr="005C3022">
        <w:rPr>
          <w:b/>
          <w:bCs/>
          <w:lang w:eastAsia="zh-CN"/>
        </w:rPr>
        <w:t>-</w:t>
      </w:r>
      <w:r>
        <w:rPr>
          <w:b/>
          <w:bCs/>
          <w:lang w:eastAsia="zh-CN"/>
        </w:rPr>
        <w:t>3800</w:t>
      </w:r>
      <w:r w:rsidRPr="005C3022">
        <w:rPr>
          <w:b/>
          <w:bCs/>
          <w:lang w:eastAsia="zh-CN"/>
        </w:rPr>
        <w:t xml:space="preserve"> MHz</w:t>
      </w:r>
      <w:r>
        <w:rPr>
          <w:b/>
          <w:bCs/>
          <w:lang w:eastAsia="zh-CN"/>
        </w:rPr>
        <w:t xml:space="preserve"> or 3300-3600MHz</w:t>
      </w:r>
    </w:p>
    <w:tbl>
      <w:tblPr>
        <w:tblW w:w="9620" w:type="dxa"/>
        <w:tblCellMar>
          <w:left w:w="0" w:type="dxa"/>
          <w:right w:w="0" w:type="dxa"/>
        </w:tblCellMar>
        <w:tblLook w:val="04A0" w:firstRow="1" w:lastRow="0" w:firstColumn="1" w:lastColumn="0" w:noHBand="0" w:noVBand="1"/>
      </w:tblPr>
      <w:tblGrid>
        <w:gridCol w:w="1300"/>
        <w:gridCol w:w="860"/>
        <w:gridCol w:w="720"/>
        <w:gridCol w:w="1000"/>
        <w:gridCol w:w="1480"/>
        <w:gridCol w:w="1100"/>
        <w:gridCol w:w="520"/>
        <w:gridCol w:w="1280"/>
        <w:gridCol w:w="1360"/>
      </w:tblGrid>
      <w:tr w:rsidR="000525B8" w14:paraId="20CE3385" w14:textId="77777777" w:rsidTr="002C7B06">
        <w:trPr>
          <w:trHeight w:val="50"/>
        </w:trPr>
        <w:tc>
          <w:tcPr>
            <w:tcW w:w="826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4332A65"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360" w:type="dxa"/>
            <w:tcBorders>
              <w:top w:val="single" w:sz="8" w:space="0" w:color="auto"/>
              <w:left w:val="nil"/>
              <w:bottom w:val="nil"/>
              <w:right w:val="single" w:sz="8" w:space="0" w:color="auto"/>
            </w:tcBorders>
            <w:shd w:val="clear" w:color="auto" w:fill="auto"/>
            <w:vAlign w:val="center"/>
            <w:hideMark/>
          </w:tcPr>
          <w:p w14:paraId="59EE2A00"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Source of IMD</w:t>
            </w:r>
          </w:p>
        </w:tc>
      </w:tr>
      <w:tr w:rsidR="000525B8" w14:paraId="14EFF92B" w14:textId="77777777" w:rsidTr="002C7B06">
        <w:trPr>
          <w:trHeight w:val="5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19B2FEA"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NR CA band combination</w:t>
            </w:r>
          </w:p>
        </w:tc>
        <w:tc>
          <w:tcPr>
            <w:tcW w:w="860" w:type="dxa"/>
            <w:vMerge w:val="restart"/>
            <w:tcBorders>
              <w:top w:val="nil"/>
              <w:left w:val="single" w:sz="8" w:space="0" w:color="auto"/>
              <w:bottom w:val="single" w:sz="8" w:space="0" w:color="000000"/>
              <w:right w:val="single" w:sz="8" w:space="0" w:color="auto"/>
            </w:tcBorders>
            <w:shd w:val="clear" w:color="auto" w:fill="auto"/>
            <w:vAlign w:val="center"/>
            <w:hideMark/>
          </w:tcPr>
          <w:p w14:paraId="5989D921"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720" w:type="dxa"/>
            <w:tcBorders>
              <w:top w:val="nil"/>
              <w:left w:val="nil"/>
              <w:bottom w:val="nil"/>
              <w:right w:val="single" w:sz="8" w:space="0" w:color="auto"/>
            </w:tcBorders>
            <w:shd w:val="clear" w:color="auto" w:fill="auto"/>
            <w:vAlign w:val="center"/>
            <w:hideMark/>
          </w:tcPr>
          <w:p w14:paraId="185BBEE0"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000" w:type="dxa"/>
            <w:tcBorders>
              <w:top w:val="nil"/>
              <w:left w:val="nil"/>
              <w:bottom w:val="nil"/>
              <w:right w:val="single" w:sz="8" w:space="0" w:color="auto"/>
            </w:tcBorders>
            <w:shd w:val="clear" w:color="auto" w:fill="auto"/>
            <w:vAlign w:val="center"/>
            <w:hideMark/>
          </w:tcPr>
          <w:p w14:paraId="12B662D5"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480" w:type="dxa"/>
            <w:tcBorders>
              <w:top w:val="nil"/>
              <w:left w:val="nil"/>
              <w:bottom w:val="nil"/>
              <w:right w:val="single" w:sz="8" w:space="0" w:color="auto"/>
            </w:tcBorders>
            <w:shd w:val="clear" w:color="auto" w:fill="auto"/>
            <w:vAlign w:val="center"/>
            <w:hideMark/>
          </w:tcPr>
          <w:p w14:paraId="79FA357B"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100" w:type="dxa"/>
            <w:vMerge w:val="restart"/>
            <w:tcBorders>
              <w:top w:val="nil"/>
              <w:left w:val="single" w:sz="8" w:space="0" w:color="auto"/>
              <w:bottom w:val="single" w:sz="8" w:space="0" w:color="000000"/>
              <w:right w:val="single" w:sz="8" w:space="0" w:color="auto"/>
            </w:tcBorders>
            <w:shd w:val="clear" w:color="auto" w:fill="auto"/>
            <w:vAlign w:val="center"/>
            <w:hideMark/>
          </w:tcPr>
          <w:p w14:paraId="0EE2A10E"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520" w:type="dxa"/>
            <w:tcBorders>
              <w:top w:val="nil"/>
              <w:left w:val="nil"/>
              <w:bottom w:val="nil"/>
              <w:right w:val="single" w:sz="8" w:space="0" w:color="auto"/>
            </w:tcBorders>
            <w:shd w:val="clear" w:color="auto" w:fill="auto"/>
            <w:vAlign w:val="center"/>
            <w:hideMark/>
          </w:tcPr>
          <w:p w14:paraId="274942D2"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14:paraId="409536A0"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375D64C7"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0525B8" w14:paraId="67BC4935" w14:textId="77777777" w:rsidTr="002C7B06">
        <w:trPr>
          <w:trHeight w:val="50"/>
        </w:trPr>
        <w:tc>
          <w:tcPr>
            <w:tcW w:w="0" w:type="auto"/>
            <w:vMerge/>
            <w:tcBorders>
              <w:top w:val="nil"/>
              <w:left w:val="single" w:sz="8" w:space="0" w:color="auto"/>
              <w:bottom w:val="single" w:sz="8" w:space="0" w:color="000000"/>
              <w:right w:val="single" w:sz="8" w:space="0" w:color="auto"/>
            </w:tcBorders>
            <w:vAlign w:val="center"/>
            <w:hideMark/>
          </w:tcPr>
          <w:p w14:paraId="5536960D" w14:textId="77777777" w:rsidR="000525B8" w:rsidRDefault="000525B8" w:rsidP="002C7B06">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2A2749BD" w14:textId="77777777" w:rsidR="000525B8" w:rsidRDefault="000525B8" w:rsidP="002C7B06">
            <w:pPr>
              <w:spacing w:after="0"/>
              <w:rPr>
                <w:rFonts w:ascii="Arial" w:hAnsi="Arial" w:cs="Arial"/>
                <w:b/>
                <w:bCs/>
                <w:color w:val="000000"/>
                <w:sz w:val="18"/>
                <w:szCs w:val="18"/>
              </w:rPr>
            </w:pPr>
          </w:p>
        </w:tc>
        <w:tc>
          <w:tcPr>
            <w:tcW w:w="720" w:type="dxa"/>
            <w:tcBorders>
              <w:top w:val="nil"/>
              <w:left w:val="nil"/>
              <w:bottom w:val="single" w:sz="8" w:space="0" w:color="auto"/>
              <w:right w:val="single" w:sz="8" w:space="0" w:color="auto"/>
            </w:tcBorders>
            <w:shd w:val="clear" w:color="auto" w:fill="auto"/>
            <w:vAlign w:val="center"/>
            <w:hideMark/>
          </w:tcPr>
          <w:p w14:paraId="4044A968"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00" w:type="dxa"/>
            <w:tcBorders>
              <w:top w:val="nil"/>
              <w:left w:val="nil"/>
              <w:bottom w:val="single" w:sz="8" w:space="0" w:color="auto"/>
              <w:right w:val="single" w:sz="8" w:space="0" w:color="auto"/>
            </w:tcBorders>
            <w:shd w:val="clear" w:color="auto" w:fill="auto"/>
            <w:vAlign w:val="center"/>
            <w:hideMark/>
          </w:tcPr>
          <w:p w14:paraId="2523DB24"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480" w:type="dxa"/>
            <w:tcBorders>
              <w:top w:val="nil"/>
              <w:left w:val="nil"/>
              <w:bottom w:val="single" w:sz="8" w:space="0" w:color="auto"/>
              <w:right w:val="single" w:sz="8" w:space="0" w:color="auto"/>
            </w:tcBorders>
            <w:shd w:val="clear" w:color="auto" w:fill="auto"/>
            <w:vAlign w:val="center"/>
            <w:hideMark/>
          </w:tcPr>
          <w:p w14:paraId="6B9ABE2E"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2A7EDD34" w14:textId="77777777" w:rsidR="000525B8" w:rsidRDefault="000525B8" w:rsidP="002C7B06">
            <w:pPr>
              <w:spacing w:after="0"/>
              <w:rPr>
                <w:rFonts w:ascii="Arial" w:hAnsi="Arial" w:cs="Arial"/>
                <w:b/>
                <w:bCs/>
                <w:color w:val="000000"/>
                <w:sz w:val="18"/>
                <w:szCs w:val="18"/>
              </w:rPr>
            </w:pPr>
          </w:p>
        </w:tc>
        <w:tc>
          <w:tcPr>
            <w:tcW w:w="520" w:type="dxa"/>
            <w:tcBorders>
              <w:top w:val="nil"/>
              <w:left w:val="nil"/>
              <w:bottom w:val="single" w:sz="8" w:space="0" w:color="auto"/>
              <w:right w:val="single" w:sz="8" w:space="0" w:color="auto"/>
            </w:tcBorders>
            <w:shd w:val="clear" w:color="auto" w:fill="auto"/>
            <w:vAlign w:val="center"/>
            <w:hideMark/>
          </w:tcPr>
          <w:p w14:paraId="5FF8DC58" w14:textId="77777777" w:rsidR="000525B8" w:rsidRDefault="000525B8" w:rsidP="002C7B06">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692A0E9B" w14:textId="77777777" w:rsidR="000525B8" w:rsidRDefault="000525B8" w:rsidP="002C7B06">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0D7F4D11" w14:textId="77777777" w:rsidR="000525B8" w:rsidRDefault="000525B8" w:rsidP="002C7B06">
            <w:pPr>
              <w:spacing w:after="0"/>
              <w:rPr>
                <w:rFonts w:ascii="Arial" w:hAnsi="Arial" w:cs="Arial"/>
                <w:b/>
                <w:bCs/>
                <w:color w:val="000000"/>
                <w:sz w:val="18"/>
                <w:szCs w:val="18"/>
              </w:rPr>
            </w:pPr>
          </w:p>
        </w:tc>
      </w:tr>
      <w:tr w:rsidR="000525B8" w:rsidRPr="0013617D" w14:paraId="45BA76C7" w14:textId="77777777" w:rsidTr="0013617D">
        <w:trPr>
          <w:trHeight w:val="50"/>
        </w:trPr>
        <w:tc>
          <w:tcPr>
            <w:tcW w:w="1300" w:type="dxa"/>
            <w:tcBorders>
              <w:top w:val="nil"/>
              <w:left w:val="single" w:sz="8" w:space="0" w:color="auto"/>
              <w:bottom w:val="nil"/>
              <w:right w:val="single" w:sz="8" w:space="0" w:color="auto"/>
            </w:tcBorders>
            <w:shd w:val="clear" w:color="auto" w:fill="auto"/>
            <w:vAlign w:val="center"/>
            <w:hideMark/>
          </w:tcPr>
          <w:p w14:paraId="3D5173C2"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CA_n3-n78</w:t>
            </w:r>
          </w:p>
        </w:tc>
        <w:tc>
          <w:tcPr>
            <w:tcW w:w="860" w:type="dxa"/>
            <w:tcBorders>
              <w:top w:val="nil"/>
              <w:left w:val="nil"/>
              <w:bottom w:val="single" w:sz="8" w:space="0" w:color="auto"/>
              <w:right w:val="single" w:sz="8" w:space="0" w:color="auto"/>
            </w:tcBorders>
            <w:shd w:val="clear" w:color="auto" w:fill="auto"/>
            <w:vAlign w:val="center"/>
            <w:hideMark/>
          </w:tcPr>
          <w:p w14:paraId="78D2BCD4"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n3</w:t>
            </w:r>
          </w:p>
        </w:tc>
        <w:tc>
          <w:tcPr>
            <w:tcW w:w="720" w:type="dxa"/>
            <w:tcBorders>
              <w:top w:val="nil"/>
              <w:left w:val="nil"/>
              <w:bottom w:val="single" w:sz="8" w:space="0" w:color="auto"/>
              <w:right w:val="single" w:sz="8" w:space="0" w:color="auto"/>
            </w:tcBorders>
            <w:shd w:val="clear" w:color="auto" w:fill="auto"/>
            <w:vAlign w:val="center"/>
            <w:hideMark/>
          </w:tcPr>
          <w:p w14:paraId="47A30BAC"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hideMark/>
          </w:tcPr>
          <w:p w14:paraId="5503ACA9"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hideMark/>
          </w:tcPr>
          <w:p w14:paraId="0903ADCF"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hideMark/>
          </w:tcPr>
          <w:p w14:paraId="6D2F8C94"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1877.5</w:t>
            </w:r>
          </w:p>
        </w:tc>
        <w:tc>
          <w:tcPr>
            <w:tcW w:w="520" w:type="dxa"/>
            <w:tcBorders>
              <w:top w:val="nil"/>
              <w:left w:val="nil"/>
              <w:bottom w:val="single" w:sz="8" w:space="0" w:color="auto"/>
              <w:right w:val="single" w:sz="8" w:space="0" w:color="auto"/>
            </w:tcBorders>
            <w:shd w:val="clear" w:color="auto" w:fill="auto"/>
            <w:vAlign w:val="center"/>
            <w:hideMark/>
          </w:tcPr>
          <w:p w14:paraId="5430F450" w14:textId="59F4F7FD"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280" w:type="dxa"/>
            <w:tcBorders>
              <w:top w:val="nil"/>
              <w:left w:val="nil"/>
              <w:bottom w:val="single" w:sz="8" w:space="0" w:color="auto"/>
              <w:right w:val="single" w:sz="8" w:space="0" w:color="auto"/>
            </w:tcBorders>
            <w:shd w:val="clear" w:color="auto" w:fill="auto"/>
            <w:vAlign w:val="center"/>
            <w:hideMark/>
          </w:tcPr>
          <w:p w14:paraId="7519864A"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hideMark/>
          </w:tcPr>
          <w:p w14:paraId="6F41ADEE" w14:textId="25DA7B4E"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IMD7</w:t>
            </w:r>
            <w:r w:rsidR="0013617D" w:rsidRPr="0013617D">
              <w:rPr>
                <w:rFonts w:ascii="Arial" w:hAnsi="Arial" w:cs="Arial"/>
                <w:color w:val="000000"/>
                <w:sz w:val="18"/>
                <w:szCs w:val="18"/>
                <w:vertAlign w:val="superscript"/>
              </w:rPr>
              <w:t>X</w:t>
            </w:r>
          </w:p>
        </w:tc>
      </w:tr>
      <w:tr w:rsidR="000525B8" w:rsidRPr="0013617D" w14:paraId="7648B36D" w14:textId="77777777" w:rsidTr="0013617D">
        <w:trPr>
          <w:trHeight w:val="50"/>
        </w:trPr>
        <w:tc>
          <w:tcPr>
            <w:tcW w:w="1300" w:type="dxa"/>
            <w:tcBorders>
              <w:top w:val="nil"/>
              <w:left w:val="single" w:sz="8" w:space="0" w:color="auto"/>
              <w:bottom w:val="nil"/>
              <w:right w:val="single" w:sz="8" w:space="0" w:color="auto"/>
            </w:tcBorders>
            <w:shd w:val="clear" w:color="auto" w:fill="auto"/>
            <w:vAlign w:val="center"/>
            <w:hideMark/>
          </w:tcPr>
          <w:p w14:paraId="1D6B78C0"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860" w:type="dxa"/>
            <w:tcBorders>
              <w:top w:val="nil"/>
              <w:left w:val="nil"/>
              <w:bottom w:val="nil"/>
              <w:right w:val="single" w:sz="8" w:space="0" w:color="auto"/>
            </w:tcBorders>
            <w:shd w:val="clear" w:color="auto" w:fill="auto"/>
            <w:vAlign w:val="center"/>
            <w:hideMark/>
          </w:tcPr>
          <w:p w14:paraId="3F042A07"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n78</w:t>
            </w:r>
            <w:r w:rsidRPr="0013617D">
              <w:rPr>
                <w:rFonts w:ascii="Arial" w:hAnsi="Arial" w:cs="Arial"/>
                <w:color w:val="000000"/>
                <w:sz w:val="18"/>
                <w:szCs w:val="18"/>
                <w:vertAlign w:val="superscript"/>
              </w:rPr>
              <w:t>12</w:t>
            </w:r>
          </w:p>
        </w:tc>
        <w:tc>
          <w:tcPr>
            <w:tcW w:w="720" w:type="dxa"/>
            <w:tcBorders>
              <w:top w:val="nil"/>
              <w:left w:val="nil"/>
              <w:bottom w:val="single" w:sz="8" w:space="0" w:color="auto"/>
              <w:right w:val="single" w:sz="8" w:space="0" w:color="auto"/>
            </w:tcBorders>
            <w:shd w:val="clear" w:color="auto" w:fill="auto"/>
            <w:vAlign w:val="center"/>
            <w:hideMark/>
          </w:tcPr>
          <w:p w14:paraId="1DCD24F0"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3305</w:t>
            </w:r>
          </w:p>
        </w:tc>
        <w:tc>
          <w:tcPr>
            <w:tcW w:w="1000" w:type="dxa"/>
            <w:tcBorders>
              <w:top w:val="nil"/>
              <w:left w:val="nil"/>
              <w:bottom w:val="single" w:sz="8" w:space="0" w:color="auto"/>
              <w:right w:val="single" w:sz="8" w:space="0" w:color="auto"/>
            </w:tcBorders>
            <w:shd w:val="clear" w:color="auto" w:fill="auto"/>
            <w:vAlign w:val="center"/>
            <w:hideMark/>
          </w:tcPr>
          <w:p w14:paraId="620ECF38"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6D3094D9" w14:textId="77777777" w:rsidR="000525B8" w:rsidRPr="0013617D" w:rsidRDefault="000525B8" w:rsidP="0013617D">
            <w:pPr>
              <w:spacing w:after="0"/>
              <w:jc w:val="center"/>
              <w:rPr>
                <w:rFonts w:ascii="Arial" w:hAnsi="Arial" w:cs="Arial"/>
                <w:color w:val="000000"/>
                <w:sz w:val="14"/>
                <w:szCs w:val="14"/>
              </w:rPr>
            </w:pPr>
            <w:r w:rsidRPr="0013617D">
              <w:rPr>
                <w:rFonts w:ascii="Arial" w:hAnsi="Arial" w:cs="Arial"/>
                <w:color w:val="000000"/>
                <w:sz w:val="14"/>
                <w:szCs w:val="14"/>
              </w:rPr>
              <w:t>1 (RBSTART= 3)</w:t>
            </w:r>
          </w:p>
        </w:tc>
        <w:tc>
          <w:tcPr>
            <w:tcW w:w="1100" w:type="dxa"/>
            <w:tcBorders>
              <w:top w:val="nil"/>
              <w:left w:val="nil"/>
              <w:bottom w:val="single" w:sz="8" w:space="0" w:color="auto"/>
              <w:right w:val="single" w:sz="8" w:space="0" w:color="auto"/>
            </w:tcBorders>
            <w:shd w:val="clear" w:color="auto" w:fill="auto"/>
            <w:vAlign w:val="center"/>
            <w:hideMark/>
          </w:tcPr>
          <w:p w14:paraId="7BCB2C2F"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3305</w:t>
            </w:r>
          </w:p>
        </w:tc>
        <w:tc>
          <w:tcPr>
            <w:tcW w:w="520" w:type="dxa"/>
            <w:tcBorders>
              <w:top w:val="nil"/>
              <w:left w:val="nil"/>
              <w:bottom w:val="nil"/>
              <w:right w:val="single" w:sz="8" w:space="0" w:color="auto"/>
            </w:tcBorders>
            <w:shd w:val="clear" w:color="auto" w:fill="auto"/>
            <w:vAlign w:val="center"/>
            <w:hideMark/>
          </w:tcPr>
          <w:p w14:paraId="3C6B01E2"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280" w:type="dxa"/>
            <w:tcBorders>
              <w:top w:val="nil"/>
              <w:left w:val="nil"/>
              <w:bottom w:val="nil"/>
              <w:right w:val="single" w:sz="8" w:space="0" w:color="auto"/>
            </w:tcBorders>
            <w:shd w:val="clear" w:color="auto" w:fill="auto"/>
            <w:vAlign w:val="center"/>
            <w:hideMark/>
          </w:tcPr>
          <w:p w14:paraId="703409D9"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TDD</w:t>
            </w:r>
          </w:p>
        </w:tc>
        <w:tc>
          <w:tcPr>
            <w:tcW w:w="1360" w:type="dxa"/>
            <w:tcBorders>
              <w:top w:val="nil"/>
              <w:left w:val="nil"/>
              <w:bottom w:val="nil"/>
              <w:right w:val="single" w:sz="8" w:space="0" w:color="auto"/>
            </w:tcBorders>
            <w:shd w:val="clear" w:color="auto" w:fill="auto"/>
            <w:vAlign w:val="center"/>
            <w:hideMark/>
          </w:tcPr>
          <w:p w14:paraId="176AC65E"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N/A</w:t>
            </w:r>
          </w:p>
        </w:tc>
      </w:tr>
      <w:tr w:rsidR="000525B8" w:rsidRPr="0013617D" w14:paraId="6B41CEB6" w14:textId="77777777" w:rsidTr="0013617D">
        <w:trPr>
          <w:trHeight w:val="5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5E184E0A"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860" w:type="dxa"/>
            <w:tcBorders>
              <w:top w:val="nil"/>
              <w:left w:val="nil"/>
              <w:bottom w:val="single" w:sz="8" w:space="0" w:color="auto"/>
              <w:right w:val="single" w:sz="8" w:space="0" w:color="auto"/>
            </w:tcBorders>
            <w:shd w:val="clear" w:color="auto" w:fill="auto"/>
            <w:vAlign w:val="center"/>
            <w:hideMark/>
          </w:tcPr>
          <w:p w14:paraId="6576AFC5"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720" w:type="dxa"/>
            <w:tcBorders>
              <w:top w:val="nil"/>
              <w:left w:val="nil"/>
              <w:bottom w:val="single" w:sz="8" w:space="0" w:color="auto"/>
              <w:right w:val="single" w:sz="8" w:space="0" w:color="auto"/>
            </w:tcBorders>
            <w:shd w:val="clear" w:color="auto" w:fill="auto"/>
            <w:vAlign w:val="center"/>
            <w:hideMark/>
          </w:tcPr>
          <w:p w14:paraId="1542061D"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3780</w:t>
            </w:r>
          </w:p>
        </w:tc>
        <w:tc>
          <w:tcPr>
            <w:tcW w:w="1000" w:type="dxa"/>
            <w:tcBorders>
              <w:top w:val="nil"/>
              <w:left w:val="nil"/>
              <w:bottom w:val="single" w:sz="8" w:space="0" w:color="auto"/>
              <w:right w:val="single" w:sz="8" w:space="0" w:color="auto"/>
            </w:tcBorders>
            <w:shd w:val="clear" w:color="auto" w:fill="auto"/>
            <w:vAlign w:val="center"/>
            <w:hideMark/>
          </w:tcPr>
          <w:p w14:paraId="20F14F71"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648171C6" w14:textId="77777777" w:rsidR="000525B8" w:rsidRPr="0013617D" w:rsidRDefault="000525B8" w:rsidP="0013617D">
            <w:pPr>
              <w:spacing w:after="0"/>
              <w:jc w:val="center"/>
              <w:rPr>
                <w:rFonts w:ascii="Arial" w:hAnsi="Arial" w:cs="Arial"/>
                <w:color w:val="000000"/>
                <w:sz w:val="14"/>
                <w:szCs w:val="14"/>
              </w:rPr>
            </w:pPr>
            <w:r w:rsidRPr="0013617D">
              <w:rPr>
                <w:rFonts w:ascii="Arial" w:hAnsi="Arial" w:cs="Arial"/>
                <w:color w:val="000000"/>
                <w:sz w:val="14"/>
                <w:szCs w:val="14"/>
              </w:rPr>
              <w:t>1 (RBSTART= 0)</w:t>
            </w:r>
          </w:p>
        </w:tc>
        <w:tc>
          <w:tcPr>
            <w:tcW w:w="1100" w:type="dxa"/>
            <w:tcBorders>
              <w:top w:val="nil"/>
              <w:left w:val="nil"/>
              <w:bottom w:val="single" w:sz="8" w:space="0" w:color="auto"/>
              <w:right w:val="single" w:sz="8" w:space="0" w:color="auto"/>
            </w:tcBorders>
            <w:shd w:val="clear" w:color="auto" w:fill="auto"/>
            <w:vAlign w:val="center"/>
            <w:hideMark/>
          </w:tcPr>
          <w:p w14:paraId="54F69CF5"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3780</w:t>
            </w:r>
          </w:p>
        </w:tc>
        <w:tc>
          <w:tcPr>
            <w:tcW w:w="520" w:type="dxa"/>
            <w:tcBorders>
              <w:top w:val="nil"/>
              <w:left w:val="nil"/>
              <w:bottom w:val="single" w:sz="8" w:space="0" w:color="auto"/>
              <w:right w:val="single" w:sz="8" w:space="0" w:color="auto"/>
            </w:tcBorders>
            <w:shd w:val="clear" w:color="auto" w:fill="auto"/>
            <w:vAlign w:val="center"/>
            <w:hideMark/>
          </w:tcPr>
          <w:p w14:paraId="13F04FA7"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1280" w:type="dxa"/>
            <w:tcBorders>
              <w:top w:val="nil"/>
              <w:left w:val="nil"/>
              <w:bottom w:val="single" w:sz="8" w:space="0" w:color="auto"/>
              <w:right w:val="single" w:sz="8" w:space="0" w:color="auto"/>
            </w:tcBorders>
            <w:shd w:val="clear" w:color="auto" w:fill="auto"/>
            <w:vAlign w:val="center"/>
            <w:hideMark/>
          </w:tcPr>
          <w:p w14:paraId="052C7BAF"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1360" w:type="dxa"/>
            <w:tcBorders>
              <w:top w:val="nil"/>
              <w:left w:val="nil"/>
              <w:bottom w:val="single" w:sz="8" w:space="0" w:color="auto"/>
              <w:right w:val="single" w:sz="8" w:space="0" w:color="auto"/>
            </w:tcBorders>
            <w:shd w:val="clear" w:color="auto" w:fill="auto"/>
            <w:vAlign w:val="center"/>
            <w:hideMark/>
          </w:tcPr>
          <w:p w14:paraId="16919D07" w14:textId="77777777" w:rsidR="000525B8" w:rsidRPr="0013617D" w:rsidRDefault="000525B8" w:rsidP="0013617D">
            <w:pPr>
              <w:spacing w:after="0"/>
              <w:jc w:val="center"/>
              <w:rPr>
                <w:rFonts w:ascii="Arial" w:hAnsi="Arial" w:cs="Arial"/>
                <w:color w:val="000000"/>
                <w:sz w:val="18"/>
                <w:szCs w:val="18"/>
              </w:rPr>
            </w:pPr>
            <w:r w:rsidRPr="0013617D">
              <w:rPr>
                <w:rFonts w:ascii="Arial" w:hAnsi="Arial" w:cs="Arial"/>
                <w:color w:val="000000"/>
                <w:sz w:val="18"/>
                <w:szCs w:val="18"/>
              </w:rPr>
              <w:t> </w:t>
            </w:r>
          </w:p>
        </w:tc>
      </w:tr>
    </w:tbl>
    <w:p w14:paraId="56A40CA9" w14:textId="77777777" w:rsidR="000525B8" w:rsidRPr="004D2826" w:rsidRDefault="000525B8" w:rsidP="004D2826">
      <w:pPr>
        <w:pStyle w:val="Heading3"/>
        <w:tabs>
          <w:tab w:val="clear" w:pos="4950"/>
          <w:tab w:val="num" w:pos="630"/>
        </w:tabs>
        <w:spacing w:after="240"/>
        <w:ind w:left="630" w:hanging="630"/>
        <w:rPr>
          <w:lang w:eastAsia="zh-CN"/>
        </w:rPr>
      </w:pPr>
      <w:r w:rsidRPr="004D2826">
        <w:rPr>
          <w:lang w:eastAsia="zh-CN"/>
        </w:rPr>
        <w:t>IMD of n78(2A) in n7 for CA_n7-n78</w:t>
      </w:r>
    </w:p>
    <w:p w14:paraId="6E8682A3" w14:textId="552B1057" w:rsidR="000525B8" w:rsidRPr="00C349FF" w:rsidRDefault="000525B8" w:rsidP="000525B8">
      <w:pPr>
        <w:spacing w:afterLines="50" w:after="120"/>
        <w:rPr>
          <w:bCs/>
          <w:lang w:eastAsia="zh-CN"/>
        </w:rPr>
      </w:pPr>
      <w:r w:rsidRPr="00B01F6A">
        <w:rPr>
          <w:bCs/>
          <w:lang w:eastAsia="zh-CN"/>
        </w:rPr>
        <w:t xml:space="preserve">With </w:t>
      </w:r>
      <w:r w:rsidR="006A4ABD">
        <w:rPr>
          <w:bCs/>
          <w:lang w:eastAsia="zh-CN"/>
        </w:rPr>
        <w:t xml:space="preserve">a </w:t>
      </w:r>
      <w:r w:rsidRPr="00B01F6A">
        <w:rPr>
          <w:bCs/>
          <w:lang w:eastAsia="zh-CN"/>
        </w:rPr>
        <w:t>full band definition</w:t>
      </w:r>
      <w:r w:rsidR="0013617D">
        <w:rPr>
          <w:bCs/>
          <w:lang w:eastAsia="zh-CN"/>
        </w:rPr>
        <w:t>,</w:t>
      </w:r>
      <w:r>
        <w:rPr>
          <w:bCs/>
          <w:lang w:eastAsia="zh-CN"/>
        </w:rPr>
        <w:t xml:space="preserve"> which is </w:t>
      </w:r>
      <w:r w:rsidR="006A4ABD">
        <w:rPr>
          <w:bCs/>
          <w:lang w:eastAsia="zh-CN"/>
        </w:rPr>
        <w:t>less</w:t>
      </w:r>
      <w:r>
        <w:rPr>
          <w:bCs/>
          <w:lang w:eastAsia="zh-CN"/>
        </w:rPr>
        <w:t xml:space="preserve"> than </w:t>
      </w:r>
      <w:r w:rsidR="006A4ABD">
        <w:rPr>
          <w:bCs/>
          <w:lang w:eastAsia="zh-CN"/>
        </w:rPr>
        <w:t xml:space="preserve">the </w:t>
      </w:r>
      <w:r>
        <w:rPr>
          <w:bCs/>
          <w:lang w:eastAsia="zh-CN"/>
        </w:rPr>
        <w:t>maximum frequency separation of 600MHz,</w:t>
      </w:r>
      <w:r w:rsidRPr="00B01F6A">
        <w:rPr>
          <w:bCs/>
          <w:lang w:eastAsia="zh-CN"/>
        </w:rPr>
        <w:t xml:space="preserve"> </w:t>
      </w:r>
      <w:r w:rsidR="006A4ABD">
        <w:rPr>
          <w:bCs/>
          <w:lang w:eastAsia="zh-CN"/>
        </w:rPr>
        <w:t xml:space="preserve">a </w:t>
      </w:r>
      <w:r>
        <w:rPr>
          <w:bCs/>
          <w:lang w:eastAsia="zh-CN"/>
        </w:rPr>
        <w:t>direct hit</w:t>
      </w:r>
      <w:r w:rsidRPr="00B01F6A">
        <w:rPr>
          <w:bCs/>
          <w:lang w:eastAsia="zh-CN"/>
        </w:rPr>
        <w:t xml:space="preserve"> order is IMD</w:t>
      </w:r>
      <w:r>
        <w:rPr>
          <w:bCs/>
          <w:lang w:eastAsia="zh-CN"/>
        </w:rPr>
        <w:t xml:space="preserve">5. </w:t>
      </w:r>
    </w:p>
    <w:p w14:paraId="5634F6EB" w14:textId="6FBC78A3" w:rsidR="00611F9D" w:rsidRPr="00631B59" w:rsidRDefault="006A4ABD" w:rsidP="002C7B06">
      <w:pPr>
        <w:spacing w:afterLines="50" w:after="120"/>
        <w:rPr>
          <w:bCs/>
          <w:lang w:eastAsia="zh-CN"/>
        </w:rPr>
      </w:pPr>
      <w:r>
        <w:rPr>
          <w:bCs/>
          <w:lang w:eastAsia="zh-CN"/>
        </w:rPr>
        <w:t>Assuming a</w:t>
      </w:r>
      <w:r w:rsidR="000525B8">
        <w:rPr>
          <w:bCs/>
          <w:lang w:eastAsia="zh-CN"/>
        </w:rPr>
        <w:t xml:space="preserve"> valid worst case frequency restriction for Asia and Europe,</w:t>
      </w:r>
      <w:r>
        <w:rPr>
          <w:bCs/>
          <w:lang w:eastAsia="zh-CN"/>
        </w:rPr>
        <w:t xml:space="preserve"> a</w:t>
      </w:r>
      <w:r w:rsidR="000525B8">
        <w:rPr>
          <w:bCs/>
          <w:lang w:eastAsia="zh-CN"/>
        </w:rPr>
        <w:t xml:space="preserve"> direct hit</w:t>
      </w:r>
      <w:r w:rsidR="000525B8" w:rsidRPr="00B01F6A">
        <w:rPr>
          <w:bCs/>
          <w:lang w:eastAsia="zh-CN"/>
        </w:rPr>
        <w:t xml:space="preserve"> order is </w:t>
      </w:r>
      <w:r w:rsidR="000525B8">
        <w:rPr>
          <w:bCs/>
          <w:lang w:eastAsia="zh-CN"/>
        </w:rPr>
        <w:t xml:space="preserve">also </w:t>
      </w:r>
      <w:r w:rsidR="000525B8" w:rsidRPr="00B01F6A">
        <w:rPr>
          <w:bCs/>
          <w:lang w:eastAsia="zh-CN"/>
        </w:rPr>
        <w:t>IMD</w:t>
      </w:r>
      <w:r w:rsidR="000525B8">
        <w:rPr>
          <w:bCs/>
          <w:lang w:eastAsia="zh-CN"/>
        </w:rPr>
        <w:t xml:space="preserve">5 for </w:t>
      </w:r>
      <w:r>
        <w:rPr>
          <w:bCs/>
          <w:lang w:eastAsia="zh-CN"/>
        </w:rPr>
        <w:t xml:space="preserve">a </w:t>
      </w:r>
      <w:r w:rsidR="000525B8">
        <w:rPr>
          <w:bCs/>
          <w:lang w:eastAsia="zh-CN"/>
        </w:rPr>
        <w:t>worst</w:t>
      </w:r>
      <w:r>
        <w:rPr>
          <w:bCs/>
          <w:lang w:eastAsia="zh-CN"/>
        </w:rPr>
        <w:t>-</w:t>
      </w:r>
      <w:r w:rsidR="000525B8">
        <w:rPr>
          <w:bCs/>
          <w:lang w:eastAsia="zh-CN"/>
        </w:rPr>
        <w:t xml:space="preserve">case Europe frequency range and thus requires </w:t>
      </w:r>
      <w:r>
        <w:rPr>
          <w:bCs/>
          <w:lang w:eastAsia="zh-CN"/>
        </w:rPr>
        <w:t xml:space="preserve">a </w:t>
      </w:r>
      <w:r w:rsidR="000525B8">
        <w:rPr>
          <w:bCs/>
          <w:lang w:eastAsia="zh-CN"/>
        </w:rPr>
        <w:t>MSD</w:t>
      </w:r>
      <w:r w:rsidR="002C7B06">
        <w:rPr>
          <w:bCs/>
          <w:lang w:eastAsia="zh-CN"/>
        </w:rPr>
        <w:t xml:space="preserve">: </w:t>
      </w:r>
      <w:r>
        <w:rPr>
          <w:bCs/>
          <w:lang w:eastAsia="zh-CN"/>
        </w:rPr>
        <w:t xml:space="preserve">A </w:t>
      </w:r>
      <w:r w:rsidR="000525B8">
        <w:rPr>
          <w:bCs/>
          <w:lang w:eastAsia="zh-CN"/>
        </w:rPr>
        <w:t>MSD test point is set for</w:t>
      </w:r>
      <w:r>
        <w:rPr>
          <w:bCs/>
          <w:lang w:eastAsia="zh-CN"/>
        </w:rPr>
        <w:t xml:space="preserve"> the</w:t>
      </w:r>
      <w:r w:rsidR="000525B8">
        <w:rPr>
          <w:bCs/>
          <w:lang w:eastAsia="zh-CN"/>
        </w:rPr>
        <w:t xml:space="preserve"> Europe frequency range with [15]dB value</w:t>
      </w:r>
    </w:p>
    <w:p w14:paraId="3DF589D0" w14:textId="6261F30F" w:rsidR="0064280D" w:rsidRDefault="0064280D" w:rsidP="0064280D">
      <w:pPr>
        <w:spacing w:after="0"/>
        <w:rPr>
          <w:b/>
          <w:bCs/>
          <w:lang w:eastAsia="zh-CN"/>
        </w:rPr>
      </w:pPr>
      <w:r>
        <w:rPr>
          <w:rFonts w:eastAsia="SimSun"/>
          <w:b/>
          <w:bCs/>
          <w:lang w:eastAsia="zh-CN"/>
        </w:rPr>
        <w:t>Proposal on</w:t>
      </w:r>
      <w:r w:rsidRPr="005C3022">
        <w:rPr>
          <w:rFonts w:eastAsia="SimSun"/>
          <w:b/>
          <w:bCs/>
          <w:lang w:eastAsia="zh-CN"/>
        </w:rPr>
        <w:t xml:space="preserve"> CA_n</w:t>
      </w:r>
      <w:r>
        <w:rPr>
          <w:rFonts w:eastAsia="SimSun"/>
          <w:b/>
          <w:bCs/>
          <w:lang w:eastAsia="zh-CN"/>
        </w:rPr>
        <w:t>7</w:t>
      </w:r>
      <w:r w:rsidRPr="005C3022">
        <w:rPr>
          <w:rFonts w:eastAsia="SimSun"/>
          <w:b/>
          <w:bCs/>
          <w:lang w:eastAsia="zh-CN"/>
        </w:rPr>
        <w:t>-n</w:t>
      </w:r>
      <w:r>
        <w:rPr>
          <w:rFonts w:eastAsia="SimSun"/>
          <w:b/>
          <w:bCs/>
          <w:lang w:eastAsia="zh-CN"/>
        </w:rPr>
        <w:t>78</w:t>
      </w:r>
      <w:r w:rsidRPr="005C3022">
        <w:rPr>
          <w:rFonts w:eastAsia="SimSun"/>
          <w:b/>
          <w:bCs/>
          <w:lang w:eastAsia="zh-CN"/>
        </w:rPr>
        <w:t xml:space="preserve"> MSD with n</w:t>
      </w:r>
      <w:r>
        <w:rPr>
          <w:rFonts w:eastAsia="SimSun"/>
          <w:b/>
          <w:bCs/>
          <w:lang w:eastAsia="zh-CN"/>
        </w:rPr>
        <w:t>78(2A)</w:t>
      </w:r>
      <w:r w:rsidRPr="005C3022">
        <w:rPr>
          <w:rFonts w:eastAsia="SimSun"/>
          <w:b/>
          <w:bCs/>
          <w:lang w:eastAsia="zh-CN"/>
        </w:rPr>
        <w:t xml:space="preserve"> UL</w:t>
      </w:r>
      <w:r>
        <w:rPr>
          <w:rFonts w:eastAsia="SimSun"/>
          <w:b/>
          <w:bCs/>
          <w:lang w:eastAsia="zh-CN"/>
        </w:rPr>
        <w:t xml:space="preserve">: </w:t>
      </w:r>
      <w:r w:rsidRPr="005C3022">
        <w:rPr>
          <w:b/>
          <w:bCs/>
          <w:lang w:eastAsia="zh-CN"/>
        </w:rPr>
        <w:t xml:space="preserve">Below </w:t>
      </w:r>
      <w:r>
        <w:rPr>
          <w:b/>
          <w:bCs/>
          <w:lang w:eastAsia="zh-CN"/>
        </w:rPr>
        <w:t>IMD5</w:t>
      </w:r>
      <w:r w:rsidRPr="005C3022">
        <w:rPr>
          <w:b/>
          <w:bCs/>
          <w:lang w:eastAsia="zh-CN"/>
        </w:rPr>
        <w:t xml:space="preserve"> MSD test point </w:t>
      </w:r>
      <w:r>
        <w:rPr>
          <w:b/>
          <w:bCs/>
          <w:lang w:eastAsia="zh-CN"/>
        </w:rPr>
        <w:t>is</w:t>
      </w:r>
      <w:r w:rsidRPr="005C3022">
        <w:rPr>
          <w:b/>
          <w:bCs/>
          <w:lang w:eastAsia="zh-CN"/>
        </w:rPr>
        <w:t xml:space="preserve"> </w:t>
      </w:r>
      <w:r>
        <w:rPr>
          <w:b/>
          <w:bCs/>
          <w:lang w:eastAsia="zh-CN"/>
        </w:rPr>
        <w:t>specified</w:t>
      </w:r>
    </w:p>
    <w:tbl>
      <w:tblPr>
        <w:tblW w:w="9620" w:type="dxa"/>
        <w:tblCellMar>
          <w:left w:w="0" w:type="dxa"/>
          <w:right w:w="0" w:type="dxa"/>
        </w:tblCellMar>
        <w:tblLook w:val="04A0" w:firstRow="1" w:lastRow="0" w:firstColumn="1" w:lastColumn="0" w:noHBand="0" w:noVBand="1"/>
      </w:tblPr>
      <w:tblGrid>
        <w:gridCol w:w="1300"/>
        <w:gridCol w:w="860"/>
        <w:gridCol w:w="720"/>
        <w:gridCol w:w="1000"/>
        <w:gridCol w:w="1480"/>
        <w:gridCol w:w="1100"/>
        <w:gridCol w:w="520"/>
        <w:gridCol w:w="1280"/>
        <w:gridCol w:w="1360"/>
      </w:tblGrid>
      <w:tr w:rsidR="000525B8" w14:paraId="6CBC07E8" w14:textId="77777777" w:rsidTr="0064280D">
        <w:trPr>
          <w:trHeight w:val="50"/>
        </w:trPr>
        <w:tc>
          <w:tcPr>
            <w:tcW w:w="826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2EAB231"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360" w:type="dxa"/>
            <w:tcBorders>
              <w:top w:val="single" w:sz="8" w:space="0" w:color="auto"/>
              <w:left w:val="nil"/>
              <w:bottom w:val="nil"/>
              <w:right w:val="single" w:sz="8" w:space="0" w:color="auto"/>
            </w:tcBorders>
            <w:shd w:val="clear" w:color="auto" w:fill="auto"/>
            <w:vAlign w:val="center"/>
            <w:hideMark/>
          </w:tcPr>
          <w:p w14:paraId="20C2D041"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Source of IMD</w:t>
            </w:r>
          </w:p>
        </w:tc>
      </w:tr>
      <w:tr w:rsidR="000525B8" w14:paraId="580CFEF0" w14:textId="77777777" w:rsidTr="0064280D">
        <w:trPr>
          <w:trHeight w:val="5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04883543"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NR CA band combination</w:t>
            </w:r>
          </w:p>
        </w:tc>
        <w:tc>
          <w:tcPr>
            <w:tcW w:w="860" w:type="dxa"/>
            <w:vMerge w:val="restart"/>
            <w:tcBorders>
              <w:top w:val="nil"/>
              <w:left w:val="single" w:sz="8" w:space="0" w:color="auto"/>
              <w:bottom w:val="single" w:sz="8" w:space="0" w:color="000000"/>
              <w:right w:val="single" w:sz="8" w:space="0" w:color="auto"/>
            </w:tcBorders>
            <w:shd w:val="clear" w:color="auto" w:fill="auto"/>
            <w:vAlign w:val="center"/>
            <w:hideMark/>
          </w:tcPr>
          <w:p w14:paraId="7870070E"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720" w:type="dxa"/>
            <w:tcBorders>
              <w:top w:val="nil"/>
              <w:left w:val="nil"/>
              <w:bottom w:val="nil"/>
              <w:right w:val="single" w:sz="8" w:space="0" w:color="auto"/>
            </w:tcBorders>
            <w:shd w:val="clear" w:color="auto" w:fill="auto"/>
            <w:vAlign w:val="center"/>
            <w:hideMark/>
          </w:tcPr>
          <w:p w14:paraId="7CCB9B5E"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000" w:type="dxa"/>
            <w:tcBorders>
              <w:top w:val="nil"/>
              <w:left w:val="nil"/>
              <w:bottom w:val="nil"/>
              <w:right w:val="single" w:sz="8" w:space="0" w:color="auto"/>
            </w:tcBorders>
            <w:shd w:val="clear" w:color="auto" w:fill="auto"/>
            <w:vAlign w:val="center"/>
            <w:hideMark/>
          </w:tcPr>
          <w:p w14:paraId="2A146BF2"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480" w:type="dxa"/>
            <w:tcBorders>
              <w:top w:val="nil"/>
              <w:left w:val="nil"/>
              <w:bottom w:val="nil"/>
              <w:right w:val="single" w:sz="8" w:space="0" w:color="auto"/>
            </w:tcBorders>
            <w:shd w:val="clear" w:color="auto" w:fill="auto"/>
            <w:vAlign w:val="center"/>
            <w:hideMark/>
          </w:tcPr>
          <w:p w14:paraId="6C7DF40F"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100" w:type="dxa"/>
            <w:vMerge w:val="restart"/>
            <w:tcBorders>
              <w:top w:val="nil"/>
              <w:left w:val="single" w:sz="8" w:space="0" w:color="auto"/>
              <w:bottom w:val="single" w:sz="8" w:space="0" w:color="000000"/>
              <w:right w:val="single" w:sz="8" w:space="0" w:color="auto"/>
            </w:tcBorders>
            <w:shd w:val="clear" w:color="auto" w:fill="auto"/>
            <w:vAlign w:val="center"/>
            <w:hideMark/>
          </w:tcPr>
          <w:p w14:paraId="3708D8CA"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520" w:type="dxa"/>
            <w:tcBorders>
              <w:top w:val="nil"/>
              <w:left w:val="nil"/>
              <w:bottom w:val="nil"/>
              <w:right w:val="single" w:sz="8" w:space="0" w:color="auto"/>
            </w:tcBorders>
            <w:shd w:val="clear" w:color="auto" w:fill="auto"/>
            <w:vAlign w:val="center"/>
            <w:hideMark/>
          </w:tcPr>
          <w:p w14:paraId="6971823D"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14:paraId="429E5B97"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502C8C3E"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0525B8" w14:paraId="725AB0CC" w14:textId="77777777" w:rsidTr="002C7B06">
        <w:trPr>
          <w:trHeight w:val="50"/>
        </w:trPr>
        <w:tc>
          <w:tcPr>
            <w:tcW w:w="0" w:type="auto"/>
            <w:vMerge/>
            <w:tcBorders>
              <w:top w:val="nil"/>
              <w:left w:val="single" w:sz="8" w:space="0" w:color="auto"/>
              <w:bottom w:val="single" w:sz="8" w:space="0" w:color="000000"/>
              <w:right w:val="single" w:sz="8" w:space="0" w:color="auto"/>
            </w:tcBorders>
            <w:vAlign w:val="center"/>
            <w:hideMark/>
          </w:tcPr>
          <w:p w14:paraId="059D23EB" w14:textId="77777777" w:rsidR="000525B8" w:rsidRDefault="000525B8" w:rsidP="0064280D">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7877A2F8" w14:textId="77777777" w:rsidR="000525B8" w:rsidRDefault="000525B8" w:rsidP="0064280D">
            <w:pPr>
              <w:spacing w:after="0"/>
              <w:rPr>
                <w:rFonts w:ascii="Arial" w:hAnsi="Arial" w:cs="Arial"/>
                <w:b/>
                <w:bCs/>
                <w:color w:val="000000"/>
                <w:sz w:val="18"/>
                <w:szCs w:val="18"/>
              </w:rPr>
            </w:pPr>
          </w:p>
        </w:tc>
        <w:tc>
          <w:tcPr>
            <w:tcW w:w="720" w:type="dxa"/>
            <w:tcBorders>
              <w:top w:val="nil"/>
              <w:left w:val="nil"/>
              <w:bottom w:val="single" w:sz="8" w:space="0" w:color="auto"/>
              <w:right w:val="single" w:sz="8" w:space="0" w:color="auto"/>
            </w:tcBorders>
            <w:shd w:val="clear" w:color="auto" w:fill="auto"/>
            <w:vAlign w:val="center"/>
            <w:hideMark/>
          </w:tcPr>
          <w:p w14:paraId="20B3F191"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00" w:type="dxa"/>
            <w:tcBorders>
              <w:top w:val="nil"/>
              <w:left w:val="nil"/>
              <w:bottom w:val="single" w:sz="8" w:space="0" w:color="auto"/>
              <w:right w:val="single" w:sz="8" w:space="0" w:color="auto"/>
            </w:tcBorders>
            <w:shd w:val="clear" w:color="auto" w:fill="auto"/>
            <w:vAlign w:val="center"/>
            <w:hideMark/>
          </w:tcPr>
          <w:p w14:paraId="324709B0"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480" w:type="dxa"/>
            <w:tcBorders>
              <w:top w:val="nil"/>
              <w:left w:val="nil"/>
              <w:bottom w:val="single" w:sz="8" w:space="0" w:color="auto"/>
              <w:right w:val="single" w:sz="8" w:space="0" w:color="auto"/>
            </w:tcBorders>
            <w:shd w:val="clear" w:color="auto" w:fill="auto"/>
            <w:vAlign w:val="center"/>
            <w:hideMark/>
          </w:tcPr>
          <w:p w14:paraId="6A4B7FC0"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6D70C848" w14:textId="77777777" w:rsidR="000525B8" w:rsidRDefault="000525B8" w:rsidP="0064280D">
            <w:pPr>
              <w:spacing w:after="0"/>
              <w:rPr>
                <w:rFonts w:ascii="Arial" w:hAnsi="Arial" w:cs="Arial"/>
                <w:b/>
                <w:bCs/>
                <w:color w:val="000000"/>
                <w:sz w:val="18"/>
                <w:szCs w:val="18"/>
              </w:rPr>
            </w:pPr>
          </w:p>
        </w:tc>
        <w:tc>
          <w:tcPr>
            <w:tcW w:w="520" w:type="dxa"/>
            <w:tcBorders>
              <w:top w:val="nil"/>
              <w:left w:val="nil"/>
              <w:bottom w:val="single" w:sz="8" w:space="0" w:color="auto"/>
              <w:right w:val="single" w:sz="8" w:space="0" w:color="auto"/>
            </w:tcBorders>
            <w:shd w:val="clear" w:color="auto" w:fill="auto"/>
            <w:vAlign w:val="center"/>
            <w:hideMark/>
          </w:tcPr>
          <w:p w14:paraId="1AC062B3" w14:textId="77777777" w:rsidR="000525B8" w:rsidRDefault="000525B8" w:rsidP="0064280D">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61974045" w14:textId="77777777" w:rsidR="000525B8" w:rsidRDefault="000525B8" w:rsidP="0064280D">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02898FB4" w14:textId="77777777" w:rsidR="000525B8" w:rsidRDefault="000525B8" w:rsidP="0064280D">
            <w:pPr>
              <w:spacing w:after="0"/>
              <w:rPr>
                <w:rFonts w:ascii="Arial" w:hAnsi="Arial" w:cs="Arial"/>
                <w:b/>
                <w:bCs/>
                <w:color w:val="000000"/>
                <w:sz w:val="18"/>
                <w:szCs w:val="18"/>
              </w:rPr>
            </w:pPr>
          </w:p>
        </w:tc>
      </w:tr>
      <w:tr w:rsidR="000525B8" w:rsidRPr="0064280D" w14:paraId="7F4DD11D" w14:textId="77777777" w:rsidTr="0064280D">
        <w:trPr>
          <w:trHeight w:val="50"/>
        </w:trPr>
        <w:tc>
          <w:tcPr>
            <w:tcW w:w="1300" w:type="dxa"/>
            <w:tcBorders>
              <w:top w:val="nil"/>
              <w:left w:val="single" w:sz="8" w:space="0" w:color="auto"/>
              <w:bottom w:val="nil"/>
              <w:right w:val="single" w:sz="8" w:space="0" w:color="auto"/>
            </w:tcBorders>
            <w:shd w:val="clear" w:color="auto" w:fill="auto"/>
            <w:vAlign w:val="center"/>
            <w:hideMark/>
          </w:tcPr>
          <w:p w14:paraId="1C3D7C19"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CA_n7-n78</w:t>
            </w:r>
          </w:p>
        </w:tc>
        <w:tc>
          <w:tcPr>
            <w:tcW w:w="860" w:type="dxa"/>
            <w:tcBorders>
              <w:top w:val="nil"/>
              <w:left w:val="nil"/>
              <w:bottom w:val="single" w:sz="8" w:space="0" w:color="auto"/>
              <w:right w:val="single" w:sz="8" w:space="0" w:color="auto"/>
            </w:tcBorders>
            <w:shd w:val="clear" w:color="auto" w:fill="auto"/>
            <w:vAlign w:val="center"/>
            <w:hideMark/>
          </w:tcPr>
          <w:p w14:paraId="7DCE8A8B"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n7</w:t>
            </w:r>
          </w:p>
        </w:tc>
        <w:tc>
          <w:tcPr>
            <w:tcW w:w="720" w:type="dxa"/>
            <w:tcBorders>
              <w:top w:val="nil"/>
              <w:left w:val="nil"/>
              <w:bottom w:val="single" w:sz="8" w:space="0" w:color="auto"/>
              <w:right w:val="single" w:sz="8" w:space="0" w:color="auto"/>
            </w:tcBorders>
            <w:shd w:val="clear" w:color="auto" w:fill="auto"/>
            <w:vAlign w:val="center"/>
            <w:hideMark/>
          </w:tcPr>
          <w:p w14:paraId="77A5F0ED"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hideMark/>
          </w:tcPr>
          <w:p w14:paraId="3418ACCF"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hideMark/>
          </w:tcPr>
          <w:p w14:paraId="31AA4CA7"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hideMark/>
          </w:tcPr>
          <w:p w14:paraId="6D4B7922"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2687.5</w:t>
            </w:r>
          </w:p>
        </w:tc>
        <w:tc>
          <w:tcPr>
            <w:tcW w:w="520" w:type="dxa"/>
            <w:tcBorders>
              <w:top w:val="nil"/>
              <w:left w:val="nil"/>
              <w:bottom w:val="single" w:sz="8" w:space="0" w:color="auto"/>
              <w:right w:val="single" w:sz="8" w:space="0" w:color="auto"/>
            </w:tcBorders>
            <w:shd w:val="clear" w:color="auto" w:fill="auto"/>
            <w:vAlign w:val="center"/>
            <w:hideMark/>
          </w:tcPr>
          <w:p w14:paraId="0372FEB9" w14:textId="76BB31A6"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15</w:t>
            </w:r>
          </w:p>
        </w:tc>
        <w:tc>
          <w:tcPr>
            <w:tcW w:w="1280" w:type="dxa"/>
            <w:tcBorders>
              <w:top w:val="nil"/>
              <w:left w:val="nil"/>
              <w:bottom w:val="single" w:sz="8" w:space="0" w:color="auto"/>
              <w:right w:val="single" w:sz="8" w:space="0" w:color="auto"/>
            </w:tcBorders>
            <w:shd w:val="clear" w:color="auto" w:fill="auto"/>
            <w:vAlign w:val="center"/>
            <w:hideMark/>
          </w:tcPr>
          <w:p w14:paraId="6DA2ABF0"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hideMark/>
          </w:tcPr>
          <w:p w14:paraId="14AB00E3"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IMD5</w:t>
            </w:r>
          </w:p>
        </w:tc>
      </w:tr>
      <w:tr w:rsidR="000525B8" w:rsidRPr="0064280D" w14:paraId="57E3D0FF" w14:textId="77777777" w:rsidTr="0064280D">
        <w:trPr>
          <w:trHeight w:val="50"/>
        </w:trPr>
        <w:tc>
          <w:tcPr>
            <w:tcW w:w="1300" w:type="dxa"/>
            <w:tcBorders>
              <w:top w:val="nil"/>
              <w:left w:val="single" w:sz="8" w:space="0" w:color="auto"/>
              <w:bottom w:val="nil"/>
              <w:right w:val="single" w:sz="8" w:space="0" w:color="auto"/>
            </w:tcBorders>
            <w:shd w:val="clear" w:color="auto" w:fill="auto"/>
            <w:vAlign w:val="center"/>
            <w:hideMark/>
          </w:tcPr>
          <w:p w14:paraId="675C3EC4"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lang w:eastAsia="zh-CN"/>
              </w:rPr>
              <w:t> </w:t>
            </w:r>
          </w:p>
        </w:tc>
        <w:tc>
          <w:tcPr>
            <w:tcW w:w="860" w:type="dxa"/>
            <w:tcBorders>
              <w:top w:val="nil"/>
              <w:left w:val="nil"/>
              <w:bottom w:val="nil"/>
              <w:right w:val="single" w:sz="8" w:space="0" w:color="auto"/>
            </w:tcBorders>
            <w:shd w:val="clear" w:color="auto" w:fill="auto"/>
            <w:vAlign w:val="center"/>
            <w:hideMark/>
          </w:tcPr>
          <w:p w14:paraId="58E0E182" w14:textId="2A7EB9C5"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lang w:eastAsia="zh-CN"/>
              </w:rPr>
              <w:t>n78</w:t>
            </w:r>
            <w:r w:rsidR="0064280D" w:rsidRPr="0013617D">
              <w:rPr>
                <w:rFonts w:ascii="Arial" w:hAnsi="Arial" w:cs="Arial"/>
                <w:color w:val="000000"/>
                <w:sz w:val="18"/>
                <w:szCs w:val="18"/>
                <w:vertAlign w:val="superscript"/>
              </w:rPr>
              <w:t>12</w:t>
            </w:r>
          </w:p>
        </w:tc>
        <w:tc>
          <w:tcPr>
            <w:tcW w:w="720" w:type="dxa"/>
            <w:tcBorders>
              <w:top w:val="nil"/>
              <w:left w:val="nil"/>
              <w:bottom w:val="single" w:sz="8" w:space="0" w:color="auto"/>
              <w:right w:val="single" w:sz="8" w:space="0" w:color="auto"/>
            </w:tcBorders>
            <w:shd w:val="clear" w:color="auto" w:fill="auto"/>
            <w:vAlign w:val="center"/>
            <w:hideMark/>
          </w:tcPr>
          <w:p w14:paraId="46381F2E"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3405</w:t>
            </w:r>
          </w:p>
        </w:tc>
        <w:tc>
          <w:tcPr>
            <w:tcW w:w="1000" w:type="dxa"/>
            <w:tcBorders>
              <w:top w:val="nil"/>
              <w:left w:val="nil"/>
              <w:bottom w:val="single" w:sz="8" w:space="0" w:color="auto"/>
              <w:right w:val="single" w:sz="8" w:space="0" w:color="auto"/>
            </w:tcBorders>
            <w:shd w:val="clear" w:color="auto" w:fill="auto"/>
            <w:vAlign w:val="center"/>
            <w:hideMark/>
          </w:tcPr>
          <w:p w14:paraId="7210F136"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lang w:eastAsia="zh-CN"/>
              </w:rPr>
              <w:t>10</w:t>
            </w:r>
          </w:p>
        </w:tc>
        <w:tc>
          <w:tcPr>
            <w:tcW w:w="1480" w:type="dxa"/>
            <w:tcBorders>
              <w:top w:val="nil"/>
              <w:left w:val="nil"/>
              <w:bottom w:val="single" w:sz="8" w:space="0" w:color="auto"/>
              <w:right w:val="single" w:sz="8" w:space="0" w:color="auto"/>
            </w:tcBorders>
            <w:shd w:val="clear" w:color="auto" w:fill="auto"/>
            <w:vAlign w:val="center"/>
            <w:hideMark/>
          </w:tcPr>
          <w:p w14:paraId="0F02AC17" w14:textId="63447AD1" w:rsidR="000525B8" w:rsidRPr="0064280D" w:rsidRDefault="000525B8" w:rsidP="0064280D">
            <w:pPr>
              <w:spacing w:after="0"/>
              <w:jc w:val="center"/>
              <w:rPr>
                <w:rFonts w:ascii="Arial" w:hAnsi="Arial" w:cs="Arial"/>
                <w:color w:val="000000"/>
                <w:sz w:val="14"/>
                <w:szCs w:val="14"/>
              </w:rPr>
            </w:pPr>
            <w:r w:rsidRPr="0064280D">
              <w:rPr>
                <w:rFonts w:ascii="Arial" w:hAnsi="Arial" w:cs="Arial"/>
                <w:color w:val="000000"/>
                <w:sz w:val="18"/>
                <w:szCs w:val="18"/>
                <w:lang w:eastAsia="ja-JP"/>
              </w:rPr>
              <w:t>1 (</w:t>
            </w:r>
            <w:proofErr w:type="spellStart"/>
            <w:r w:rsidRPr="0064280D">
              <w:rPr>
                <w:rFonts w:ascii="Arial" w:hAnsi="Arial" w:cs="Arial"/>
                <w:color w:val="000000"/>
                <w:sz w:val="18"/>
                <w:szCs w:val="18"/>
                <w:lang w:eastAsia="ja-JP"/>
              </w:rPr>
              <w:t>RBstart</w:t>
            </w:r>
            <w:proofErr w:type="spellEnd"/>
            <w:r w:rsidRPr="0064280D">
              <w:rPr>
                <w:rFonts w:ascii="Arial" w:hAnsi="Arial" w:cs="Arial"/>
                <w:color w:val="000000"/>
                <w:sz w:val="18"/>
                <w:szCs w:val="18"/>
                <w:lang w:eastAsia="ja-JP"/>
              </w:rPr>
              <w:t>=10)</w:t>
            </w:r>
          </w:p>
        </w:tc>
        <w:tc>
          <w:tcPr>
            <w:tcW w:w="1100" w:type="dxa"/>
            <w:tcBorders>
              <w:top w:val="nil"/>
              <w:left w:val="nil"/>
              <w:bottom w:val="single" w:sz="8" w:space="0" w:color="auto"/>
              <w:right w:val="single" w:sz="8" w:space="0" w:color="auto"/>
            </w:tcBorders>
            <w:shd w:val="clear" w:color="auto" w:fill="auto"/>
            <w:vAlign w:val="center"/>
            <w:hideMark/>
          </w:tcPr>
          <w:p w14:paraId="7490B16A"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lang w:eastAsia="ja-JP"/>
              </w:rPr>
              <w:t>3405</w:t>
            </w:r>
          </w:p>
        </w:tc>
        <w:tc>
          <w:tcPr>
            <w:tcW w:w="520" w:type="dxa"/>
            <w:tcBorders>
              <w:top w:val="nil"/>
              <w:left w:val="nil"/>
              <w:bottom w:val="nil"/>
              <w:right w:val="single" w:sz="8" w:space="0" w:color="auto"/>
            </w:tcBorders>
            <w:shd w:val="clear" w:color="auto" w:fill="auto"/>
            <w:vAlign w:val="center"/>
            <w:hideMark/>
          </w:tcPr>
          <w:p w14:paraId="6DF31F26"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lang w:eastAsia="zh-CN"/>
              </w:rPr>
              <w:t>N/A</w:t>
            </w:r>
          </w:p>
        </w:tc>
        <w:tc>
          <w:tcPr>
            <w:tcW w:w="1280" w:type="dxa"/>
            <w:tcBorders>
              <w:top w:val="nil"/>
              <w:left w:val="nil"/>
              <w:bottom w:val="nil"/>
              <w:right w:val="single" w:sz="8" w:space="0" w:color="auto"/>
            </w:tcBorders>
            <w:shd w:val="clear" w:color="auto" w:fill="auto"/>
            <w:vAlign w:val="center"/>
            <w:hideMark/>
          </w:tcPr>
          <w:p w14:paraId="22FEE786"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lang w:eastAsia="zh-CN"/>
              </w:rPr>
              <w:t>TDD</w:t>
            </w:r>
          </w:p>
        </w:tc>
        <w:tc>
          <w:tcPr>
            <w:tcW w:w="1360" w:type="dxa"/>
            <w:tcBorders>
              <w:top w:val="nil"/>
              <w:left w:val="nil"/>
              <w:bottom w:val="nil"/>
              <w:right w:val="single" w:sz="8" w:space="0" w:color="auto"/>
            </w:tcBorders>
            <w:shd w:val="clear" w:color="auto" w:fill="auto"/>
            <w:vAlign w:val="center"/>
            <w:hideMark/>
          </w:tcPr>
          <w:p w14:paraId="2804B6C1"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lang w:eastAsia="zh-CN"/>
              </w:rPr>
              <w:t>N/A</w:t>
            </w:r>
          </w:p>
        </w:tc>
      </w:tr>
      <w:tr w:rsidR="000525B8" w:rsidRPr="0064280D" w14:paraId="3FFE7FB8" w14:textId="77777777" w:rsidTr="0064280D">
        <w:trPr>
          <w:trHeight w:val="5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59D59A08"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lang w:eastAsia="zh-CN"/>
              </w:rPr>
              <w:t> </w:t>
            </w:r>
          </w:p>
        </w:tc>
        <w:tc>
          <w:tcPr>
            <w:tcW w:w="860" w:type="dxa"/>
            <w:tcBorders>
              <w:top w:val="nil"/>
              <w:left w:val="nil"/>
              <w:bottom w:val="single" w:sz="8" w:space="0" w:color="auto"/>
              <w:right w:val="single" w:sz="8" w:space="0" w:color="auto"/>
            </w:tcBorders>
            <w:shd w:val="clear" w:color="auto" w:fill="auto"/>
            <w:vAlign w:val="center"/>
            <w:hideMark/>
          </w:tcPr>
          <w:p w14:paraId="7283051D"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 </w:t>
            </w:r>
          </w:p>
        </w:tc>
        <w:tc>
          <w:tcPr>
            <w:tcW w:w="720" w:type="dxa"/>
            <w:tcBorders>
              <w:top w:val="nil"/>
              <w:left w:val="nil"/>
              <w:bottom w:val="single" w:sz="8" w:space="0" w:color="auto"/>
              <w:right w:val="single" w:sz="8" w:space="0" w:color="auto"/>
            </w:tcBorders>
            <w:shd w:val="clear" w:color="auto" w:fill="auto"/>
            <w:vAlign w:val="center"/>
            <w:hideMark/>
          </w:tcPr>
          <w:p w14:paraId="27680C11"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3755</w:t>
            </w:r>
          </w:p>
        </w:tc>
        <w:tc>
          <w:tcPr>
            <w:tcW w:w="1000" w:type="dxa"/>
            <w:tcBorders>
              <w:top w:val="nil"/>
              <w:left w:val="nil"/>
              <w:bottom w:val="single" w:sz="8" w:space="0" w:color="auto"/>
              <w:right w:val="single" w:sz="8" w:space="0" w:color="auto"/>
            </w:tcBorders>
            <w:shd w:val="clear" w:color="auto" w:fill="auto"/>
            <w:vAlign w:val="center"/>
            <w:hideMark/>
          </w:tcPr>
          <w:p w14:paraId="5DA3BC9E"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lang w:eastAsia="zh-CN"/>
              </w:rPr>
              <w:t>10</w:t>
            </w:r>
          </w:p>
        </w:tc>
        <w:tc>
          <w:tcPr>
            <w:tcW w:w="1480" w:type="dxa"/>
            <w:tcBorders>
              <w:top w:val="nil"/>
              <w:left w:val="nil"/>
              <w:bottom w:val="single" w:sz="8" w:space="0" w:color="auto"/>
              <w:right w:val="single" w:sz="8" w:space="0" w:color="auto"/>
            </w:tcBorders>
            <w:shd w:val="clear" w:color="auto" w:fill="auto"/>
            <w:vAlign w:val="center"/>
            <w:hideMark/>
          </w:tcPr>
          <w:p w14:paraId="6D87EE6F" w14:textId="11FF853E" w:rsidR="000525B8" w:rsidRPr="0064280D" w:rsidRDefault="000525B8" w:rsidP="0064280D">
            <w:pPr>
              <w:spacing w:after="0"/>
              <w:jc w:val="center"/>
              <w:rPr>
                <w:rFonts w:ascii="Arial" w:hAnsi="Arial" w:cs="Arial"/>
                <w:color w:val="000000"/>
                <w:sz w:val="14"/>
                <w:szCs w:val="14"/>
              </w:rPr>
            </w:pPr>
            <w:r w:rsidRPr="0064280D">
              <w:rPr>
                <w:rFonts w:ascii="Arial" w:hAnsi="Arial" w:cs="Arial"/>
                <w:color w:val="000000"/>
                <w:sz w:val="18"/>
                <w:szCs w:val="18"/>
                <w:lang w:eastAsia="ja-JP"/>
              </w:rPr>
              <w:t>1 (</w:t>
            </w:r>
            <w:proofErr w:type="spellStart"/>
            <w:r w:rsidRPr="0064280D">
              <w:rPr>
                <w:rFonts w:ascii="Arial" w:hAnsi="Arial" w:cs="Arial"/>
                <w:color w:val="000000"/>
                <w:sz w:val="18"/>
                <w:szCs w:val="18"/>
                <w:lang w:eastAsia="ja-JP"/>
              </w:rPr>
              <w:t>RBstart</w:t>
            </w:r>
            <w:proofErr w:type="spellEnd"/>
            <w:r w:rsidRPr="0064280D">
              <w:rPr>
                <w:rFonts w:ascii="Arial" w:hAnsi="Arial" w:cs="Arial"/>
                <w:color w:val="000000"/>
                <w:sz w:val="18"/>
                <w:szCs w:val="18"/>
                <w:lang w:eastAsia="ja-JP"/>
              </w:rPr>
              <w:t>=0)</w:t>
            </w:r>
          </w:p>
        </w:tc>
        <w:tc>
          <w:tcPr>
            <w:tcW w:w="1100" w:type="dxa"/>
            <w:tcBorders>
              <w:top w:val="nil"/>
              <w:left w:val="nil"/>
              <w:bottom w:val="single" w:sz="8" w:space="0" w:color="auto"/>
              <w:right w:val="single" w:sz="8" w:space="0" w:color="auto"/>
            </w:tcBorders>
            <w:shd w:val="clear" w:color="auto" w:fill="auto"/>
            <w:vAlign w:val="center"/>
            <w:hideMark/>
          </w:tcPr>
          <w:p w14:paraId="12D30DE4"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lang w:eastAsia="ja-JP"/>
              </w:rPr>
              <w:t>3755</w:t>
            </w:r>
          </w:p>
        </w:tc>
        <w:tc>
          <w:tcPr>
            <w:tcW w:w="520" w:type="dxa"/>
            <w:tcBorders>
              <w:top w:val="nil"/>
              <w:left w:val="nil"/>
              <w:bottom w:val="single" w:sz="8" w:space="0" w:color="auto"/>
              <w:right w:val="single" w:sz="8" w:space="0" w:color="auto"/>
            </w:tcBorders>
            <w:shd w:val="clear" w:color="auto" w:fill="auto"/>
            <w:vAlign w:val="center"/>
            <w:hideMark/>
          </w:tcPr>
          <w:p w14:paraId="45C89727"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lang w:eastAsia="zh-CN"/>
              </w:rPr>
              <w:t> </w:t>
            </w:r>
          </w:p>
        </w:tc>
        <w:tc>
          <w:tcPr>
            <w:tcW w:w="1280" w:type="dxa"/>
            <w:tcBorders>
              <w:top w:val="nil"/>
              <w:left w:val="nil"/>
              <w:bottom w:val="single" w:sz="8" w:space="0" w:color="auto"/>
              <w:right w:val="single" w:sz="8" w:space="0" w:color="auto"/>
            </w:tcBorders>
            <w:shd w:val="clear" w:color="auto" w:fill="auto"/>
            <w:vAlign w:val="center"/>
            <w:hideMark/>
          </w:tcPr>
          <w:p w14:paraId="3B5B9D44"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 </w:t>
            </w:r>
          </w:p>
        </w:tc>
        <w:tc>
          <w:tcPr>
            <w:tcW w:w="1360" w:type="dxa"/>
            <w:tcBorders>
              <w:top w:val="nil"/>
              <w:left w:val="nil"/>
              <w:bottom w:val="single" w:sz="8" w:space="0" w:color="auto"/>
              <w:right w:val="single" w:sz="8" w:space="0" w:color="auto"/>
            </w:tcBorders>
            <w:shd w:val="clear" w:color="auto" w:fill="auto"/>
            <w:vAlign w:val="center"/>
            <w:hideMark/>
          </w:tcPr>
          <w:p w14:paraId="44AD1B56" w14:textId="77777777" w:rsidR="000525B8" w:rsidRPr="0064280D" w:rsidRDefault="000525B8" w:rsidP="0064280D">
            <w:pPr>
              <w:spacing w:after="0"/>
              <w:jc w:val="center"/>
              <w:rPr>
                <w:rFonts w:ascii="Arial" w:hAnsi="Arial" w:cs="Arial"/>
                <w:color w:val="000000"/>
                <w:sz w:val="18"/>
                <w:szCs w:val="18"/>
              </w:rPr>
            </w:pPr>
            <w:r w:rsidRPr="0064280D">
              <w:rPr>
                <w:rFonts w:ascii="Arial" w:hAnsi="Arial" w:cs="Arial"/>
                <w:color w:val="000000"/>
                <w:sz w:val="18"/>
                <w:szCs w:val="18"/>
              </w:rPr>
              <w:t> </w:t>
            </w:r>
          </w:p>
        </w:tc>
      </w:tr>
    </w:tbl>
    <w:p w14:paraId="6C08ECCF" w14:textId="77777777" w:rsidR="000525B8" w:rsidRPr="004D2826" w:rsidRDefault="000525B8" w:rsidP="004D2826">
      <w:pPr>
        <w:pStyle w:val="Heading3"/>
        <w:tabs>
          <w:tab w:val="clear" w:pos="4950"/>
          <w:tab w:val="num" w:pos="630"/>
        </w:tabs>
        <w:spacing w:after="240"/>
        <w:ind w:left="630" w:hanging="630"/>
        <w:rPr>
          <w:lang w:eastAsia="zh-CN"/>
        </w:rPr>
      </w:pPr>
      <w:r>
        <w:rPr>
          <w:lang w:eastAsia="zh-CN"/>
        </w:rPr>
        <w:t>IMD of n77(2A) in n28 for CA_n28-n77</w:t>
      </w:r>
    </w:p>
    <w:p w14:paraId="2D71B1D1" w14:textId="48C279AE" w:rsidR="000525B8" w:rsidRDefault="000525B8" w:rsidP="000525B8">
      <w:pPr>
        <w:rPr>
          <w:bCs/>
          <w:lang w:eastAsia="zh-CN"/>
        </w:rPr>
      </w:pPr>
      <w:r>
        <w:rPr>
          <w:bCs/>
          <w:lang w:eastAsia="zh-CN"/>
        </w:rPr>
        <w:t xml:space="preserve">With </w:t>
      </w:r>
      <w:r w:rsidR="006A4ABD">
        <w:rPr>
          <w:bCs/>
          <w:lang w:eastAsia="zh-CN"/>
        </w:rPr>
        <w:t xml:space="preserve">a </w:t>
      </w:r>
      <w:r>
        <w:rPr>
          <w:bCs/>
          <w:lang w:eastAsia="zh-CN"/>
        </w:rPr>
        <w:t xml:space="preserve">full band definition, but applying </w:t>
      </w:r>
      <w:r w:rsidR="006A4ABD">
        <w:rPr>
          <w:bCs/>
          <w:lang w:eastAsia="zh-CN"/>
        </w:rPr>
        <w:t xml:space="preserve">the </w:t>
      </w:r>
      <w:r>
        <w:rPr>
          <w:bCs/>
          <w:lang w:eastAsia="zh-CN"/>
        </w:rPr>
        <w:t xml:space="preserve">maximum frequency separation of 600MHz, the IMD order is IMD4 that requires MSD for non-contiguous UL CA case. </w:t>
      </w:r>
      <w:r w:rsidRPr="005363E9">
        <w:rPr>
          <w:rFonts w:eastAsia="PMingLiU"/>
          <w:bCs/>
          <w:lang w:eastAsia="zh-TW"/>
        </w:rPr>
        <w:t>The MSD refer</w:t>
      </w:r>
      <w:r w:rsidR="006A4ABD">
        <w:rPr>
          <w:rFonts w:eastAsia="PMingLiU"/>
          <w:bCs/>
          <w:lang w:eastAsia="zh-TW"/>
        </w:rPr>
        <w:t>s</w:t>
      </w:r>
      <w:r w:rsidRPr="005363E9">
        <w:rPr>
          <w:rFonts w:eastAsia="PMingLiU"/>
          <w:bCs/>
          <w:lang w:eastAsia="zh-TW"/>
        </w:rPr>
        <w:t xml:space="preserve"> to CA_n25-n41-n77</w:t>
      </w:r>
      <w:r>
        <w:rPr>
          <w:rFonts w:eastAsia="PMingLiU"/>
          <w:bCs/>
          <w:lang w:eastAsia="zh-TW"/>
        </w:rPr>
        <w:t xml:space="preserve"> for similarity of two TDD band PAs. </w:t>
      </w:r>
      <w:r>
        <w:rPr>
          <w:bCs/>
          <w:lang w:eastAsia="zh-CN"/>
        </w:rPr>
        <w:t xml:space="preserve">Note that </w:t>
      </w:r>
      <w:r w:rsidR="006A4ABD">
        <w:rPr>
          <w:bCs/>
          <w:lang w:eastAsia="zh-CN"/>
        </w:rPr>
        <w:t xml:space="preserve">a </w:t>
      </w:r>
      <w:r>
        <w:rPr>
          <w:bCs/>
          <w:lang w:eastAsia="zh-CN"/>
        </w:rPr>
        <w:t>full band IMD is IMD2</w:t>
      </w:r>
      <w:r w:rsidR="006A4ABD">
        <w:rPr>
          <w:bCs/>
          <w:lang w:eastAsia="zh-CN"/>
        </w:rPr>
        <w:t>,</w:t>
      </w:r>
      <w:r>
        <w:rPr>
          <w:bCs/>
          <w:lang w:eastAsia="zh-CN"/>
        </w:rPr>
        <w:t xml:space="preserve"> and IMD 7 would also require MSD.</w:t>
      </w:r>
    </w:p>
    <w:p w14:paraId="7780DCF5" w14:textId="68113C02" w:rsidR="0064280D" w:rsidRPr="0064280D" w:rsidRDefault="0064280D" w:rsidP="0064280D">
      <w:pPr>
        <w:spacing w:after="0"/>
        <w:rPr>
          <w:b/>
          <w:bCs/>
          <w:lang w:eastAsia="zh-CN"/>
        </w:rPr>
      </w:pPr>
      <w:r>
        <w:rPr>
          <w:rFonts w:eastAsia="SimSun"/>
          <w:b/>
          <w:bCs/>
          <w:lang w:eastAsia="zh-CN"/>
        </w:rPr>
        <w:t>Proposal on</w:t>
      </w:r>
      <w:r w:rsidRPr="005C3022">
        <w:rPr>
          <w:rFonts w:eastAsia="SimSun"/>
          <w:b/>
          <w:bCs/>
          <w:lang w:eastAsia="zh-CN"/>
        </w:rPr>
        <w:t xml:space="preserve"> CA_n</w:t>
      </w:r>
      <w:r>
        <w:rPr>
          <w:rFonts w:eastAsia="SimSun"/>
          <w:b/>
          <w:bCs/>
          <w:lang w:eastAsia="zh-CN"/>
        </w:rPr>
        <w:t>28</w:t>
      </w:r>
      <w:r w:rsidRPr="005C3022">
        <w:rPr>
          <w:rFonts w:eastAsia="SimSun"/>
          <w:b/>
          <w:bCs/>
          <w:lang w:eastAsia="zh-CN"/>
        </w:rPr>
        <w:t>-n</w:t>
      </w:r>
      <w:r>
        <w:rPr>
          <w:rFonts w:eastAsia="SimSun"/>
          <w:b/>
          <w:bCs/>
          <w:lang w:eastAsia="zh-CN"/>
        </w:rPr>
        <w:t>77</w:t>
      </w:r>
      <w:r w:rsidRPr="005C3022">
        <w:rPr>
          <w:rFonts w:eastAsia="SimSun"/>
          <w:b/>
          <w:bCs/>
          <w:lang w:eastAsia="zh-CN"/>
        </w:rPr>
        <w:t xml:space="preserve"> MSD with n</w:t>
      </w:r>
      <w:r>
        <w:rPr>
          <w:rFonts w:eastAsia="SimSun"/>
          <w:b/>
          <w:bCs/>
          <w:lang w:eastAsia="zh-CN"/>
        </w:rPr>
        <w:t>77(2A)</w:t>
      </w:r>
      <w:r w:rsidRPr="005C3022">
        <w:rPr>
          <w:rFonts w:eastAsia="SimSun"/>
          <w:b/>
          <w:bCs/>
          <w:lang w:eastAsia="zh-CN"/>
        </w:rPr>
        <w:t xml:space="preserve"> UL</w:t>
      </w:r>
      <w:r>
        <w:rPr>
          <w:rFonts w:eastAsia="SimSun"/>
          <w:b/>
          <w:bCs/>
          <w:lang w:eastAsia="zh-CN"/>
        </w:rPr>
        <w:t xml:space="preserve">: </w:t>
      </w:r>
      <w:r w:rsidRPr="0064280D">
        <w:rPr>
          <w:b/>
          <w:bCs/>
          <w:lang w:eastAsia="zh-CN"/>
        </w:rPr>
        <w:t xml:space="preserve">No odd order IMD MSD is introduced and </w:t>
      </w:r>
      <w:r w:rsidR="006A4ABD">
        <w:rPr>
          <w:b/>
          <w:bCs/>
          <w:lang w:eastAsia="zh-CN"/>
        </w:rPr>
        <w:t xml:space="preserve">the </w:t>
      </w:r>
      <w:r>
        <w:rPr>
          <w:b/>
          <w:bCs/>
          <w:lang w:eastAsia="zh-CN"/>
        </w:rPr>
        <w:t>b</w:t>
      </w:r>
      <w:r w:rsidRPr="0064280D">
        <w:rPr>
          <w:b/>
          <w:bCs/>
          <w:lang w:eastAsia="zh-CN"/>
        </w:rPr>
        <w:t>elow IMD4 MSD test point is considered</w:t>
      </w:r>
    </w:p>
    <w:tbl>
      <w:tblPr>
        <w:tblW w:w="9468" w:type="dxa"/>
        <w:tblLook w:val="04A0" w:firstRow="1" w:lastRow="0" w:firstColumn="1" w:lastColumn="0" w:noHBand="0" w:noVBand="1"/>
      </w:tblPr>
      <w:tblGrid>
        <w:gridCol w:w="1361"/>
        <w:gridCol w:w="797"/>
        <w:gridCol w:w="706"/>
        <w:gridCol w:w="1114"/>
        <w:gridCol w:w="1160"/>
        <w:gridCol w:w="1020"/>
        <w:gridCol w:w="758"/>
        <w:gridCol w:w="1025"/>
        <w:gridCol w:w="1527"/>
      </w:tblGrid>
      <w:tr w:rsidR="000525B8" w14:paraId="24CCF3F9" w14:textId="77777777" w:rsidTr="002C7B06">
        <w:trPr>
          <w:trHeight w:val="50"/>
        </w:trPr>
        <w:tc>
          <w:tcPr>
            <w:tcW w:w="7941" w:type="dxa"/>
            <w:gridSpan w:val="8"/>
            <w:tcBorders>
              <w:top w:val="single" w:sz="8" w:space="0" w:color="auto"/>
              <w:left w:val="single" w:sz="8" w:space="0" w:color="auto"/>
              <w:bottom w:val="single" w:sz="8" w:space="0" w:color="auto"/>
              <w:right w:val="single" w:sz="8" w:space="0" w:color="000000"/>
            </w:tcBorders>
            <w:vAlign w:val="center"/>
            <w:hideMark/>
          </w:tcPr>
          <w:p w14:paraId="14A8BA7B"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527" w:type="dxa"/>
            <w:tcBorders>
              <w:top w:val="single" w:sz="8" w:space="0" w:color="auto"/>
              <w:left w:val="nil"/>
              <w:bottom w:val="nil"/>
              <w:right w:val="single" w:sz="8" w:space="0" w:color="auto"/>
            </w:tcBorders>
            <w:vAlign w:val="center"/>
            <w:hideMark/>
          </w:tcPr>
          <w:p w14:paraId="2806B7FC" w14:textId="77777777" w:rsidR="000525B8" w:rsidRDefault="000525B8" w:rsidP="00801F79">
            <w:pPr>
              <w:spacing w:after="0"/>
              <w:jc w:val="center"/>
              <w:rPr>
                <w:rFonts w:ascii="Arial" w:hAnsi="Arial" w:cs="Arial"/>
                <w:b/>
                <w:bCs/>
                <w:color w:val="000000"/>
                <w:sz w:val="18"/>
                <w:szCs w:val="18"/>
                <w:lang w:eastAsia="zh-CN"/>
              </w:rPr>
            </w:pPr>
            <w:r>
              <w:rPr>
                <w:rFonts w:ascii="Arial" w:hAnsi="Arial" w:cs="Arial"/>
                <w:b/>
                <w:bCs/>
                <w:color w:val="000000"/>
                <w:sz w:val="18"/>
                <w:szCs w:val="18"/>
              </w:rPr>
              <w:t>Source of IMD</w:t>
            </w:r>
          </w:p>
        </w:tc>
      </w:tr>
      <w:tr w:rsidR="000525B8" w14:paraId="6D5ECBC3" w14:textId="77777777" w:rsidTr="0064280D">
        <w:trPr>
          <w:trHeight w:val="50"/>
        </w:trPr>
        <w:tc>
          <w:tcPr>
            <w:tcW w:w="1361" w:type="dxa"/>
            <w:vMerge w:val="restart"/>
            <w:tcBorders>
              <w:top w:val="nil"/>
              <w:left w:val="single" w:sz="8" w:space="0" w:color="auto"/>
              <w:bottom w:val="single" w:sz="8" w:space="0" w:color="000000"/>
              <w:right w:val="single" w:sz="8" w:space="0" w:color="auto"/>
            </w:tcBorders>
            <w:vAlign w:val="center"/>
            <w:hideMark/>
          </w:tcPr>
          <w:p w14:paraId="65B85E7D"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lang w:eastAsia="ja-JP"/>
              </w:rPr>
              <w:t>NR CA band combination</w:t>
            </w:r>
          </w:p>
        </w:tc>
        <w:tc>
          <w:tcPr>
            <w:tcW w:w="797" w:type="dxa"/>
            <w:vMerge w:val="restart"/>
            <w:tcBorders>
              <w:top w:val="nil"/>
              <w:left w:val="single" w:sz="8" w:space="0" w:color="auto"/>
              <w:bottom w:val="single" w:sz="8" w:space="0" w:color="000000"/>
              <w:right w:val="single" w:sz="8" w:space="0" w:color="auto"/>
            </w:tcBorders>
            <w:vAlign w:val="center"/>
            <w:hideMark/>
          </w:tcPr>
          <w:p w14:paraId="6D0DC2BD"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706" w:type="dxa"/>
            <w:tcBorders>
              <w:top w:val="nil"/>
              <w:left w:val="nil"/>
              <w:bottom w:val="nil"/>
              <w:right w:val="single" w:sz="8" w:space="0" w:color="auto"/>
            </w:tcBorders>
            <w:vAlign w:val="center"/>
            <w:hideMark/>
          </w:tcPr>
          <w:p w14:paraId="43F4CAFD"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14" w:type="dxa"/>
            <w:tcBorders>
              <w:top w:val="nil"/>
              <w:left w:val="nil"/>
              <w:bottom w:val="nil"/>
              <w:right w:val="single" w:sz="8" w:space="0" w:color="auto"/>
            </w:tcBorders>
            <w:vAlign w:val="center"/>
            <w:hideMark/>
          </w:tcPr>
          <w:p w14:paraId="211C2F58"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160" w:type="dxa"/>
            <w:tcBorders>
              <w:top w:val="nil"/>
              <w:left w:val="nil"/>
              <w:bottom w:val="nil"/>
              <w:right w:val="single" w:sz="8" w:space="0" w:color="auto"/>
            </w:tcBorders>
            <w:vAlign w:val="center"/>
            <w:hideMark/>
          </w:tcPr>
          <w:p w14:paraId="5150F7DE"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020" w:type="dxa"/>
            <w:vMerge w:val="restart"/>
            <w:tcBorders>
              <w:top w:val="nil"/>
              <w:left w:val="single" w:sz="8" w:space="0" w:color="auto"/>
              <w:bottom w:val="single" w:sz="8" w:space="0" w:color="000000"/>
              <w:right w:val="single" w:sz="8" w:space="0" w:color="auto"/>
            </w:tcBorders>
            <w:vAlign w:val="center"/>
            <w:hideMark/>
          </w:tcPr>
          <w:p w14:paraId="2A41E2A1"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758" w:type="dxa"/>
            <w:tcBorders>
              <w:top w:val="nil"/>
              <w:left w:val="nil"/>
              <w:bottom w:val="nil"/>
              <w:right w:val="single" w:sz="8" w:space="0" w:color="auto"/>
            </w:tcBorders>
            <w:vAlign w:val="center"/>
            <w:hideMark/>
          </w:tcPr>
          <w:p w14:paraId="3CA0124E"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025" w:type="dxa"/>
            <w:vMerge w:val="restart"/>
            <w:tcBorders>
              <w:top w:val="nil"/>
              <w:left w:val="single" w:sz="8" w:space="0" w:color="auto"/>
              <w:bottom w:val="single" w:sz="8" w:space="0" w:color="000000"/>
              <w:right w:val="single" w:sz="8" w:space="0" w:color="auto"/>
            </w:tcBorders>
            <w:vAlign w:val="center"/>
            <w:hideMark/>
          </w:tcPr>
          <w:p w14:paraId="63EB0FAD"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527" w:type="dxa"/>
            <w:vMerge w:val="restart"/>
            <w:tcBorders>
              <w:top w:val="nil"/>
              <w:left w:val="single" w:sz="8" w:space="0" w:color="auto"/>
              <w:bottom w:val="single" w:sz="8" w:space="0" w:color="000000"/>
              <w:right w:val="single" w:sz="8" w:space="0" w:color="auto"/>
            </w:tcBorders>
            <w:vAlign w:val="center"/>
            <w:hideMark/>
          </w:tcPr>
          <w:p w14:paraId="4BC55BC7"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0525B8" w14:paraId="0CD68126" w14:textId="77777777" w:rsidTr="002C7B06">
        <w:trPr>
          <w:trHeight w:val="50"/>
        </w:trPr>
        <w:tc>
          <w:tcPr>
            <w:tcW w:w="0" w:type="auto"/>
            <w:vMerge/>
            <w:tcBorders>
              <w:top w:val="nil"/>
              <w:left w:val="single" w:sz="8" w:space="0" w:color="auto"/>
              <w:bottom w:val="single" w:sz="8" w:space="0" w:color="000000"/>
              <w:right w:val="single" w:sz="8" w:space="0" w:color="auto"/>
            </w:tcBorders>
            <w:vAlign w:val="center"/>
            <w:hideMark/>
          </w:tcPr>
          <w:p w14:paraId="68BBFC50" w14:textId="77777777" w:rsidR="000525B8" w:rsidRDefault="000525B8" w:rsidP="00801F79">
            <w:pPr>
              <w:spacing w:after="0"/>
              <w:rPr>
                <w:rFonts w:ascii="Arial" w:hAnsi="Arial" w:cs="Arial"/>
                <w:b/>
                <w:bCs/>
                <w:color w:val="000000"/>
                <w:sz w:val="18"/>
                <w:szCs w:val="18"/>
                <w:lang w:eastAsia="zh-CN"/>
              </w:rPr>
            </w:pPr>
          </w:p>
        </w:tc>
        <w:tc>
          <w:tcPr>
            <w:tcW w:w="0" w:type="auto"/>
            <w:vMerge/>
            <w:tcBorders>
              <w:top w:val="nil"/>
              <w:left w:val="single" w:sz="8" w:space="0" w:color="auto"/>
              <w:bottom w:val="single" w:sz="8" w:space="0" w:color="000000"/>
              <w:right w:val="single" w:sz="8" w:space="0" w:color="auto"/>
            </w:tcBorders>
            <w:vAlign w:val="center"/>
            <w:hideMark/>
          </w:tcPr>
          <w:p w14:paraId="0ECB684D" w14:textId="77777777" w:rsidR="000525B8" w:rsidRDefault="000525B8" w:rsidP="00801F79">
            <w:pPr>
              <w:spacing w:after="0"/>
              <w:rPr>
                <w:rFonts w:ascii="Arial" w:hAnsi="Arial" w:cs="Arial"/>
                <w:b/>
                <w:bCs/>
                <w:color w:val="000000"/>
                <w:sz w:val="18"/>
                <w:szCs w:val="18"/>
                <w:lang w:eastAsia="zh-CN"/>
              </w:rPr>
            </w:pPr>
          </w:p>
        </w:tc>
        <w:tc>
          <w:tcPr>
            <w:tcW w:w="706" w:type="dxa"/>
            <w:tcBorders>
              <w:top w:val="nil"/>
              <w:left w:val="nil"/>
              <w:bottom w:val="single" w:sz="8" w:space="0" w:color="auto"/>
              <w:right w:val="single" w:sz="8" w:space="0" w:color="auto"/>
            </w:tcBorders>
            <w:vAlign w:val="center"/>
            <w:hideMark/>
          </w:tcPr>
          <w:p w14:paraId="2C6D0048"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14" w:type="dxa"/>
            <w:tcBorders>
              <w:top w:val="nil"/>
              <w:left w:val="nil"/>
              <w:bottom w:val="single" w:sz="8" w:space="0" w:color="auto"/>
              <w:right w:val="single" w:sz="8" w:space="0" w:color="auto"/>
            </w:tcBorders>
            <w:vAlign w:val="center"/>
            <w:hideMark/>
          </w:tcPr>
          <w:p w14:paraId="6CB0875F"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60" w:type="dxa"/>
            <w:tcBorders>
              <w:top w:val="nil"/>
              <w:left w:val="nil"/>
              <w:bottom w:val="single" w:sz="8" w:space="0" w:color="auto"/>
              <w:right w:val="single" w:sz="8" w:space="0" w:color="auto"/>
            </w:tcBorders>
            <w:vAlign w:val="center"/>
            <w:hideMark/>
          </w:tcPr>
          <w:p w14:paraId="4B4630B6"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5EC790DB" w14:textId="77777777" w:rsidR="000525B8" w:rsidRDefault="000525B8" w:rsidP="00801F79">
            <w:pPr>
              <w:spacing w:after="0"/>
              <w:rPr>
                <w:rFonts w:ascii="Arial" w:hAnsi="Arial" w:cs="Arial"/>
                <w:b/>
                <w:bCs/>
                <w:color w:val="000000"/>
                <w:sz w:val="18"/>
                <w:szCs w:val="18"/>
                <w:lang w:eastAsia="zh-CN"/>
              </w:rPr>
            </w:pPr>
          </w:p>
        </w:tc>
        <w:tc>
          <w:tcPr>
            <w:tcW w:w="758" w:type="dxa"/>
            <w:tcBorders>
              <w:top w:val="nil"/>
              <w:left w:val="nil"/>
              <w:bottom w:val="single" w:sz="8" w:space="0" w:color="auto"/>
              <w:right w:val="single" w:sz="8" w:space="0" w:color="auto"/>
            </w:tcBorders>
            <w:vAlign w:val="center"/>
            <w:hideMark/>
          </w:tcPr>
          <w:p w14:paraId="290CFA20" w14:textId="77777777" w:rsidR="000525B8" w:rsidRDefault="000525B8" w:rsidP="00801F79">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71E46BEC" w14:textId="77777777" w:rsidR="000525B8" w:rsidRDefault="000525B8" w:rsidP="00801F79">
            <w:pPr>
              <w:spacing w:after="0"/>
              <w:rPr>
                <w:rFonts w:ascii="Arial" w:hAnsi="Arial" w:cs="Arial"/>
                <w:b/>
                <w:bCs/>
                <w:color w:val="000000"/>
                <w:sz w:val="18"/>
                <w:szCs w:val="18"/>
                <w:lang w:eastAsia="zh-CN"/>
              </w:rPr>
            </w:pPr>
          </w:p>
        </w:tc>
        <w:tc>
          <w:tcPr>
            <w:tcW w:w="1527" w:type="dxa"/>
            <w:vMerge/>
            <w:tcBorders>
              <w:top w:val="nil"/>
              <w:left w:val="single" w:sz="8" w:space="0" w:color="auto"/>
              <w:bottom w:val="single" w:sz="8" w:space="0" w:color="000000"/>
              <w:right w:val="single" w:sz="8" w:space="0" w:color="auto"/>
            </w:tcBorders>
            <w:vAlign w:val="center"/>
            <w:hideMark/>
          </w:tcPr>
          <w:p w14:paraId="630D35D1" w14:textId="77777777" w:rsidR="000525B8" w:rsidRDefault="000525B8" w:rsidP="00801F79">
            <w:pPr>
              <w:spacing w:after="0"/>
              <w:rPr>
                <w:rFonts w:ascii="Arial" w:hAnsi="Arial" w:cs="Arial"/>
                <w:b/>
                <w:bCs/>
                <w:color w:val="000000"/>
                <w:sz w:val="18"/>
                <w:szCs w:val="18"/>
                <w:lang w:eastAsia="zh-CN"/>
              </w:rPr>
            </w:pPr>
          </w:p>
        </w:tc>
      </w:tr>
      <w:tr w:rsidR="000525B8" w14:paraId="4928C7CE" w14:textId="77777777" w:rsidTr="0064280D">
        <w:trPr>
          <w:trHeight w:val="50"/>
        </w:trPr>
        <w:tc>
          <w:tcPr>
            <w:tcW w:w="1361" w:type="dxa"/>
            <w:tcBorders>
              <w:top w:val="nil"/>
              <w:left w:val="single" w:sz="8" w:space="0" w:color="auto"/>
              <w:bottom w:val="nil"/>
              <w:right w:val="single" w:sz="8" w:space="0" w:color="auto"/>
            </w:tcBorders>
            <w:vAlign w:val="center"/>
            <w:hideMark/>
          </w:tcPr>
          <w:p w14:paraId="1C2549B3" w14:textId="77777777" w:rsidR="000525B8" w:rsidRPr="009D1859" w:rsidRDefault="000525B8" w:rsidP="00801F79">
            <w:pPr>
              <w:spacing w:after="0"/>
              <w:jc w:val="center"/>
              <w:rPr>
                <w:rFonts w:ascii="Arial" w:hAnsi="Arial" w:cs="Arial"/>
                <w:color w:val="000000"/>
                <w:sz w:val="18"/>
                <w:szCs w:val="18"/>
                <w:vertAlign w:val="superscript"/>
              </w:rPr>
            </w:pPr>
            <w:r>
              <w:rPr>
                <w:rFonts w:ascii="Arial" w:hAnsi="Arial" w:cs="Arial"/>
                <w:color w:val="000000"/>
                <w:sz w:val="18"/>
                <w:szCs w:val="18"/>
              </w:rPr>
              <w:t>CA_n28-n77</w:t>
            </w:r>
            <w:r>
              <w:rPr>
                <w:rFonts w:ascii="Arial" w:hAnsi="Arial" w:cs="Arial"/>
                <w:color w:val="000000"/>
                <w:sz w:val="18"/>
                <w:szCs w:val="18"/>
                <w:vertAlign w:val="superscript"/>
              </w:rPr>
              <w:t>13</w:t>
            </w:r>
          </w:p>
        </w:tc>
        <w:tc>
          <w:tcPr>
            <w:tcW w:w="797" w:type="dxa"/>
            <w:tcBorders>
              <w:top w:val="nil"/>
              <w:left w:val="nil"/>
              <w:bottom w:val="single" w:sz="8" w:space="0" w:color="auto"/>
              <w:right w:val="single" w:sz="8" w:space="0" w:color="auto"/>
            </w:tcBorders>
            <w:vAlign w:val="center"/>
            <w:hideMark/>
          </w:tcPr>
          <w:p w14:paraId="5D892906"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n28</w:t>
            </w:r>
          </w:p>
        </w:tc>
        <w:tc>
          <w:tcPr>
            <w:tcW w:w="706" w:type="dxa"/>
            <w:tcBorders>
              <w:top w:val="nil"/>
              <w:left w:val="nil"/>
              <w:bottom w:val="single" w:sz="8" w:space="0" w:color="auto"/>
              <w:right w:val="single" w:sz="8" w:space="0" w:color="auto"/>
            </w:tcBorders>
            <w:vAlign w:val="center"/>
            <w:hideMark/>
          </w:tcPr>
          <w:p w14:paraId="71F7B294"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N/A</w:t>
            </w:r>
          </w:p>
        </w:tc>
        <w:tc>
          <w:tcPr>
            <w:tcW w:w="1114" w:type="dxa"/>
            <w:tcBorders>
              <w:top w:val="nil"/>
              <w:left w:val="nil"/>
              <w:bottom w:val="single" w:sz="8" w:space="0" w:color="auto"/>
              <w:right w:val="single" w:sz="8" w:space="0" w:color="auto"/>
            </w:tcBorders>
            <w:vAlign w:val="center"/>
            <w:hideMark/>
          </w:tcPr>
          <w:p w14:paraId="468ACB15"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5</w:t>
            </w:r>
          </w:p>
        </w:tc>
        <w:tc>
          <w:tcPr>
            <w:tcW w:w="1160" w:type="dxa"/>
            <w:tcBorders>
              <w:top w:val="nil"/>
              <w:left w:val="nil"/>
              <w:bottom w:val="single" w:sz="8" w:space="0" w:color="auto"/>
              <w:right w:val="single" w:sz="8" w:space="0" w:color="auto"/>
            </w:tcBorders>
            <w:vAlign w:val="center"/>
            <w:hideMark/>
          </w:tcPr>
          <w:p w14:paraId="559DAD15"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N/A</w:t>
            </w:r>
          </w:p>
        </w:tc>
        <w:tc>
          <w:tcPr>
            <w:tcW w:w="1020" w:type="dxa"/>
            <w:tcBorders>
              <w:top w:val="nil"/>
              <w:left w:val="nil"/>
              <w:bottom w:val="single" w:sz="8" w:space="0" w:color="auto"/>
              <w:right w:val="single" w:sz="8" w:space="0" w:color="auto"/>
            </w:tcBorders>
            <w:vAlign w:val="center"/>
            <w:hideMark/>
          </w:tcPr>
          <w:p w14:paraId="1D05F146" w14:textId="51278FF3" w:rsidR="000525B8" w:rsidRDefault="0064280D" w:rsidP="00801F79">
            <w:pPr>
              <w:spacing w:after="0"/>
              <w:jc w:val="center"/>
              <w:rPr>
                <w:rFonts w:ascii="Arial" w:hAnsi="Arial" w:cs="Arial"/>
                <w:color w:val="000000"/>
                <w:sz w:val="18"/>
                <w:szCs w:val="18"/>
              </w:rPr>
            </w:pPr>
            <w:r>
              <w:rPr>
                <w:rFonts w:ascii="Arial" w:hAnsi="Arial" w:cs="Arial"/>
                <w:color w:val="000000"/>
                <w:sz w:val="18"/>
                <w:szCs w:val="18"/>
              </w:rPr>
              <w:t>705.5</w:t>
            </w:r>
          </w:p>
        </w:tc>
        <w:tc>
          <w:tcPr>
            <w:tcW w:w="758" w:type="dxa"/>
            <w:tcBorders>
              <w:top w:val="nil"/>
              <w:left w:val="nil"/>
              <w:bottom w:val="single" w:sz="8" w:space="0" w:color="auto"/>
              <w:right w:val="single" w:sz="8" w:space="0" w:color="auto"/>
            </w:tcBorders>
            <w:vAlign w:val="center"/>
            <w:hideMark/>
          </w:tcPr>
          <w:p w14:paraId="0805BA76"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[8.6]</w:t>
            </w:r>
          </w:p>
        </w:tc>
        <w:tc>
          <w:tcPr>
            <w:tcW w:w="1025" w:type="dxa"/>
            <w:tcBorders>
              <w:top w:val="nil"/>
              <w:left w:val="nil"/>
              <w:bottom w:val="single" w:sz="8" w:space="0" w:color="auto"/>
              <w:right w:val="single" w:sz="8" w:space="0" w:color="auto"/>
            </w:tcBorders>
            <w:vAlign w:val="center"/>
            <w:hideMark/>
          </w:tcPr>
          <w:p w14:paraId="5ECF04E7"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FDD</w:t>
            </w:r>
          </w:p>
        </w:tc>
        <w:tc>
          <w:tcPr>
            <w:tcW w:w="1527" w:type="dxa"/>
            <w:tcBorders>
              <w:top w:val="nil"/>
              <w:left w:val="nil"/>
              <w:bottom w:val="single" w:sz="8" w:space="0" w:color="auto"/>
              <w:right w:val="single" w:sz="8" w:space="0" w:color="auto"/>
            </w:tcBorders>
            <w:vAlign w:val="center"/>
            <w:hideMark/>
          </w:tcPr>
          <w:p w14:paraId="46FBE90F" w14:textId="77777777" w:rsidR="000525B8" w:rsidRDefault="000525B8" w:rsidP="00801F79">
            <w:pPr>
              <w:spacing w:after="0"/>
              <w:jc w:val="center"/>
              <w:rPr>
                <w:rFonts w:ascii="Arial" w:hAnsi="Arial" w:cs="Arial"/>
                <w:color w:val="000000"/>
                <w:sz w:val="18"/>
                <w:szCs w:val="18"/>
              </w:rPr>
            </w:pPr>
            <w:r>
              <w:rPr>
                <w:rFonts w:ascii="Arial" w:hAnsi="Arial" w:cs="Arial"/>
                <w:color w:val="000000"/>
                <w:sz w:val="18"/>
                <w:szCs w:val="18"/>
              </w:rPr>
              <w:t>IMD4</w:t>
            </w:r>
          </w:p>
        </w:tc>
      </w:tr>
      <w:tr w:rsidR="0064280D" w14:paraId="5A777D1F" w14:textId="77777777" w:rsidTr="0064280D">
        <w:trPr>
          <w:trHeight w:val="50"/>
        </w:trPr>
        <w:tc>
          <w:tcPr>
            <w:tcW w:w="1361" w:type="dxa"/>
            <w:tcBorders>
              <w:top w:val="nil"/>
              <w:left w:val="single" w:sz="8" w:space="0" w:color="auto"/>
              <w:bottom w:val="nil"/>
              <w:right w:val="single" w:sz="8" w:space="0" w:color="auto"/>
            </w:tcBorders>
            <w:vAlign w:val="center"/>
            <w:hideMark/>
          </w:tcPr>
          <w:p w14:paraId="3C85FE21" w14:textId="77777777"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single" w:sz="8" w:space="0" w:color="auto"/>
            </w:tcBorders>
            <w:vAlign w:val="center"/>
            <w:hideMark/>
          </w:tcPr>
          <w:p w14:paraId="7B731F16" w14:textId="77777777"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rPr>
              <w:t>n77</w:t>
            </w:r>
            <w:r>
              <w:rPr>
                <w:rFonts w:ascii="Arial" w:hAnsi="Arial" w:cs="Arial"/>
                <w:color w:val="000000"/>
                <w:sz w:val="18"/>
                <w:szCs w:val="18"/>
                <w:vertAlign w:val="superscript"/>
              </w:rPr>
              <w:t>12</w:t>
            </w:r>
          </w:p>
        </w:tc>
        <w:tc>
          <w:tcPr>
            <w:tcW w:w="706" w:type="dxa"/>
            <w:tcBorders>
              <w:top w:val="nil"/>
              <w:left w:val="nil"/>
              <w:bottom w:val="single" w:sz="8" w:space="0" w:color="auto"/>
              <w:right w:val="single" w:sz="8" w:space="0" w:color="auto"/>
            </w:tcBorders>
            <w:vAlign w:val="center"/>
            <w:hideMark/>
          </w:tcPr>
          <w:p w14:paraId="0A7C8CCD" w14:textId="052AE755"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rPr>
              <w:t>3455</w:t>
            </w:r>
          </w:p>
        </w:tc>
        <w:tc>
          <w:tcPr>
            <w:tcW w:w="1114" w:type="dxa"/>
            <w:tcBorders>
              <w:top w:val="nil"/>
              <w:left w:val="nil"/>
              <w:bottom w:val="single" w:sz="8" w:space="0" w:color="auto"/>
              <w:right w:val="single" w:sz="8" w:space="0" w:color="auto"/>
            </w:tcBorders>
            <w:vAlign w:val="center"/>
            <w:hideMark/>
          </w:tcPr>
          <w:p w14:paraId="6732470C" w14:textId="77777777"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rPr>
              <w:t>10</w:t>
            </w:r>
          </w:p>
        </w:tc>
        <w:tc>
          <w:tcPr>
            <w:tcW w:w="1160" w:type="dxa"/>
            <w:tcBorders>
              <w:top w:val="nil"/>
              <w:left w:val="nil"/>
              <w:bottom w:val="single" w:sz="8" w:space="0" w:color="auto"/>
              <w:right w:val="single" w:sz="8" w:space="0" w:color="auto"/>
            </w:tcBorders>
            <w:vAlign w:val="center"/>
            <w:hideMark/>
          </w:tcPr>
          <w:p w14:paraId="0EDC8881" w14:textId="69A00C58" w:rsidR="0064280D" w:rsidRDefault="0064280D" w:rsidP="0064280D">
            <w:pPr>
              <w:spacing w:after="0"/>
              <w:jc w:val="center"/>
              <w:rPr>
                <w:rFonts w:ascii="Arial" w:hAnsi="Arial" w:cs="Arial"/>
                <w:color w:val="000000"/>
                <w:sz w:val="14"/>
                <w:szCs w:val="14"/>
              </w:rPr>
            </w:pPr>
            <w:r>
              <w:rPr>
                <w:rFonts w:ascii="Arial" w:hAnsi="Arial" w:cs="Arial"/>
                <w:color w:val="000000"/>
                <w:sz w:val="14"/>
                <w:szCs w:val="14"/>
              </w:rPr>
              <w:t>1 RB</w:t>
            </w:r>
            <w:r>
              <w:rPr>
                <w:rFonts w:ascii="Arial" w:hAnsi="Arial" w:cs="Arial"/>
                <w:color w:val="000000"/>
                <w:sz w:val="14"/>
                <w:szCs w:val="14"/>
                <w:vertAlign w:val="subscript"/>
              </w:rPr>
              <w:t>START</w:t>
            </w:r>
            <w:r>
              <w:rPr>
                <w:rFonts w:ascii="Arial" w:hAnsi="Arial" w:cs="Arial"/>
                <w:color w:val="000000"/>
                <w:sz w:val="14"/>
                <w:szCs w:val="14"/>
              </w:rPr>
              <w:t>=0</w:t>
            </w:r>
          </w:p>
        </w:tc>
        <w:tc>
          <w:tcPr>
            <w:tcW w:w="1020" w:type="dxa"/>
            <w:tcBorders>
              <w:top w:val="nil"/>
              <w:left w:val="nil"/>
              <w:bottom w:val="single" w:sz="8" w:space="0" w:color="auto"/>
              <w:right w:val="single" w:sz="8" w:space="0" w:color="auto"/>
            </w:tcBorders>
            <w:vAlign w:val="center"/>
            <w:hideMark/>
          </w:tcPr>
          <w:p w14:paraId="3D6D7AFB" w14:textId="7DFA561A"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rPr>
              <w:t>3455</w:t>
            </w:r>
          </w:p>
        </w:tc>
        <w:tc>
          <w:tcPr>
            <w:tcW w:w="758" w:type="dxa"/>
            <w:tcBorders>
              <w:top w:val="nil"/>
              <w:left w:val="nil"/>
              <w:bottom w:val="nil"/>
              <w:right w:val="single" w:sz="8" w:space="0" w:color="auto"/>
            </w:tcBorders>
            <w:vAlign w:val="center"/>
            <w:hideMark/>
          </w:tcPr>
          <w:p w14:paraId="2C13B8EA" w14:textId="77777777"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rPr>
              <w:t>N/A</w:t>
            </w:r>
          </w:p>
        </w:tc>
        <w:tc>
          <w:tcPr>
            <w:tcW w:w="1025" w:type="dxa"/>
            <w:tcBorders>
              <w:top w:val="nil"/>
              <w:left w:val="nil"/>
              <w:bottom w:val="nil"/>
              <w:right w:val="single" w:sz="8" w:space="0" w:color="auto"/>
            </w:tcBorders>
            <w:vAlign w:val="center"/>
            <w:hideMark/>
          </w:tcPr>
          <w:p w14:paraId="0BA9B8A9" w14:textId="77777777"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rPr>
              <w:t>TDD</w:t>
            </w:r>
          </w:p>
        </w:tc>
        <w:tc>
          <w:tcPr>
            <w:tcW w:w="1527" w:type="dxa"/>
            <w:tcBorders>
              <w:top w:val="nil"/>
              <w:left w:val="nil"/>
              <w:bottom w:val="nil"/>
              <w:right w:val="single" w:sz="8" w:space="0" w:color="auto"/>
            </w:tcBorders>
            <w:vAlign w:val="center"/>
            <w:hideMark/>
          </w:tcPr>
          <w:p w14:paraId="091DE219" w14:textId="77777777"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rPr>
              <w:t>N/A</w:t>
            </w:r>
          </w:p>
        </w:tc>
      </w:tr>
      <w:tr w:rsidR="0064280D" w14:paraId="13E29EA8" w14:textId="77777777" w:rsidTr="0064280D">
        <w:trPr>
          <w:trHeight w:val="50"/>
        </w:trPr>
        <w:tc>
          <w:tcPr>
            <w:tcW w:w="1361" w:type="dxa"/>
            <w:tcBorders>
              <w:top w:val="nil"/>
              <w:left w:val="single" w:sz="8" w:space="0" w:color="auto"/>
              <w:bottom w:val="single" w:sz="4" w:space="0" w:color="auto"/>
              <w:right w:val="single" w:sz="8" w:space="0" w:color="auto"/>
            </w:tcBorders>
            <w:vAlign w:val="center"/>
            <w:hideMark/>
          </w:tcPr>
          <w:p w14:paraId="3507F643" w14:textId="77777777"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single" w:sz="4" w:space="0" w:color="auto"/>
              <w:right w:val="single" w:sz="8" w:space="0" w:color="auto"/>
            </w:tcBorders>
            <w:vAlign w:val="center"/>
            <w:hideMark/>
          </w:tcPr>
          <w:p w14:paraId="0D7F46AE" w14:textId="77777777"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rPr>
              <w:t> </w:t>
            </w:r>
          </w:p>
        </w:tc>
        <w:tc>
          <w:tcPr>
            <w:tcW w:w="706" w:type="dxa"/>
            <w:tcBorders>
              <w:top w:val="nil"/>
              <w:left w:val="nil"/>
              <w:bottom w:val="single" w:sz="4" w:space="0" w:color="auto"/>
              <w:right w:val="single" w:sz="8" w:space="0" w:color="auto"/>
            </w:tcBorders>
            <w:vAlign w:val="center"/>
            <w:hideMark/>
          </w:tcPr>
          <w:p w14:paraId="66C7289F" w14:textId="4E384379" w:rsidR="0064280D" w:rsidRPr="005363E9" w:rsidRDefault="0064280D" w:rsidP="0064280D">
            <w:pPr>
              <w:spacing w:after="0"/>
              <w:jc w:val="center"/>
              <w:rPr>
                <w:rFonts w:ascii="Arial" w:eastAsia="PMingLiU" w:hAnsi="Arial" w:cs="Arial"/>
                <w:color w:val="000000"/>
                <w:sz w:val="18"/>
                <w:szCs w:val="18"/>
                <w:lang w:eastAsia="zh-TW"/>
              </w:rPr>
            </w:pPr>
            <w:r w:rsidRPr="005363E9">
              <w:rPr>
                <w:rFonts w:ascii="Arial" w:eastAsia="PMingLiU" w:hAnsi="Arial" w:cs="Arial" w:hint="eastAsia"/>
                <w:color w:val="000000"/>
                <w:sz w:val="18"/>
                <w:szCs w:val="18"/>
                <w:lang w:eastAsia="zh-TW"/>
              </w:rPr>
              <w:t>3</w:t>
            </w:r>
            <w:r w:rsidRPr="005363E9">
              <w:rPr>
                <w:rFonts w:ascii="Arial" w:eastAsia="PMingLiU" w:hAnsi="Arial" w:cs="Arial"/>
                <w:color w:val="000000"/>
                <w:sz w:val="18"/>
                <w:szCs w:val="18"/>
                <w:lang w:eastAsia="zh-TW"/>
              </w:rPr>
              <w:t>80</w:t>
            </w:r>
            <w:r>
              <w:rPr>
                <w:rFonts w:ascii="Arial" w:eastAsia="PMingLiU" w:hAnsi="Arial" w:cs="Arial"/>
                <w:color w:val="000000"/>
                <w:sz w:val="18"/>
                <w:szCs w:val="18"/>
                <w:lang w:eastAsia="zh-TW"/>
              </w:rPr>
              <w:t>5</w:t>
            </w:r>
          </w:p>
        </w:tc>
        <w:tc>
          <w:tcPr>
            <w:tcW w:w="1114" w:type="dxa"/>
            <w:tcBorders>
              <w:top w:val="nil"/>
              <w:left w:val="nil"/>
              <w:bottom w:val="single" w:sz="4" w:space="0" w:color="auto"/>
              <w:right w:val="single" w:sz="8" w:space="0" w:color="auto"/>
            </w:tcBorders>
            <w:vAlign w:val="center"/>
            <w:hideMark/>
          </w:tcPr>
          <w:p w14:paraId="016E4A6F" w14:textId="77777777"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rPr>
              <w:t>10</w:t>
            </w:r>
          </w:p>
        </w:tc>
        <w:tc>
          <w:tcPr>
            <w:tcW w:w="1160" w:type="dxa"/>
            <w:tcBorders>
              <w:top w:val="nil"/>
              <w:left w:val="nil"/>
              <w:bottom w:val="single" w:sz="4" w:space="0" w:color="auto"/>
              <w:right w:val="single" w:sz="8" w:space="0" w:color="auto"/>
            </w:tcBorders>
            <w:vAlign w:val="center"/>
            <w:hideMark/>
          </w:tcPr>
          <w:p w14:paraId="7F2A42A9" w14:textId="419353FA" w:rsidR="0064280D" w:rsidRDefault="0064280D" w:rsidP="0064280D">
            <w:pPr>
              <w:spacing w:after="0"/>
              <w:jc w:val="center"/>
              <w:rPr>
                <w:rFonts w:ascii="Arial" w:hAnsi="Arial" w:cs="Arial"/>
                <w:color w:val="000000"/>
                <w:sz w:val="14"/>
                <w:szCs w:val="14"/>
              </w:rPr>
            </w:pPr>
            <w:r>
              <w:rPr>
                <w:rFonts w:ascii="Arial" w:hAnsi="Arial" w:cs="Arial"/>
                <w:color w:val="000000"/>
                <w:sz w:val="14"/>
                <w:szCs w:val="14"/>
              </w:rPr>
              <w:t>1 RB</w:t>
            </w:r>
            <w:r>
              <w:rPr>
                <w:rFonts w:ascii="Arial" w:hAnsi="Arial" w:cs="Arial"/>
                <w:color w:val="000000"/>
                <w:sz w:val="14"/>
                <w:szCs w:val="14"/>
                <w:vertAlign w:val="subscript"/>
              </w:rPr>
              <w:t>START</w:t>
            </w:r>
            <w:r>
              <w:rPr>
                <w:rFonts w:ascii="Arial" w:hAnsi="Arial" w:cs="Arial"/>
                <w:color w:val="000000"/>
                <w:sz w:val="14"/>
                <w:szCs w:val="14"/>
              </w:rPr>
              <w:t>=15</w:t>
            </w:r>
          </w:p>
        </w:tc>
        <w:tc>
          <w:tcPr>
            <w:tcW w:w="1020" w:type="dxa"/>
            <w:tcBorders>
              <w:top w:val="nil"/>
              <w:left w:val="nil"/>
              <w:bottom w:val="single" w:sz="4" w:space="0" w:color="auto"/>
              <w:right w:val="single" w:sz="8" w:space="0" w:color="auto"/>
            </w:tcBorders>
            <w:vAlign w:val="center"/>
            <w:hideMark/>
          </w:tcPr>
          <w:p w14:paraId="134C5265" w14:textId="56E80DE9" w:rsidR="0064280D" w:rsidRDefault="0064280D" w:rsidP="0064280D">
            <w:pPr>
              <w:spacing w:after="0"/>
              <w:jc w:val="center"/>
              <w:rPr>
                <w:rFonts w:ascii="Arial" w:hAnsi="Arial" w:cs="Arial"/>
                <w:color w:val="000000"/>
                <w:sz w:val="18"/>
                <w:szCs w:val="18"/>
              </w:rPr>
            </w:pPr>
            <w:r w:rsidRPr="005363E9">
              <w:rPr>
                <w:rFonts w:ascii="Arial" w:eastAsia="PMingLiU" w:hAnsi="Arial" w:cs="Arial" w:hint="eastAsia"/>
                <w:color w:val="000000"/>
                <w:sz w:val="18"/>
                <w:szCs w:val="18"/>
                <w:lang w:eastAsia="zh-TW"/>
              </w:rPr>
              <w:t>3</w:t>
            </w:r>
            <w:r w:rsidRPr="005363E9">
              <w:rPr>
                <w:rFonts w:ascii="Arial" w:eastAsia="PMingLiU" w:hAnsi="Arial" w:cs="Arial"/>
                <w:color w:val="000000"/>
                <w:sz w:val="18"/>
                <w:szCs w:val="18"/>
                <w:lang w:eastAsia="zh-TW"/>
              </w:rPr>
              <w:t>80</w:t>
            </w:r>
            <w:r>
              <w:rPr>
                <w:rFonts w:ascii="Arial" w:eastAsia="PMingLiU" w:hAnsi="Arial" w:cs="Arial"/>
                <w:color w:val="000000"/>
                <w:sz w:val="18"/>
                <w:szCs w:val="18"/>
                <w:lang w:eastAsia="zh-TW"/>
              </w:rPr>
              <w:t>5</w:t>
            </w:r>
          </w:p>
        </w:tc>
        <w:tc>
          <w:tcPr>
            <w:tcW w:w="758" w:type="dxa"/>
            <w:tcBorders>
              <w:top w:val="nil"/>
              <w:left w:val="nil"/>
              <w:bottom w:val="single" w:sz="4" w:space="0" w:color="auto"/>
              <w:right w:val="single" w:sz="8" w:space="0" w:color="auto"/>
            </w:tcBorders>
            <w:vAlign w:val="center"/>
            <w:hideMark/>
          </w:tcPr>
          <w:p w14:paraId="7201BB97" w14:textId="77777777"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lang w:eastAsia="ja-JP"/>
              </w:rPr>
              <w:t> </w:t>
            </w:r>
          </w:p>
        </w:tc>
        <w:tc>
          <w:tcPr>
            <w:tcW w:w="1025" w:type="dxa"/>
            <w:tcBorders>
              <w:top w:val="nil"/>
              <w:left w:val="nil"/>
              <w:bottom w:val="single" w:sz="4" w:space="0" w:color="auto"/>
              <w:right w:val="single" w:sz="8" w:space="0" w:color="auto"/>
            </w:tcBorders>
            <w:vAlign w:val="center"/>
            <w:hideMark/>
          </w:tcPr>
          <w:p w14:paraId="478673F6" w14:textId="77777777"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rPr>
              <w:t> </w:t>
            </w:r>
          </w:p>
        </w:tc>
        <w:tc>
          <w:tcPr>
            <w:tcW w:w="1527" w:type="dxa"/>
            <w:tcBorders>
              <w:top w:val="nil"/>
              <w:left w:val="nil"/>
              <w:bottom w:val="single" w:sz="4" w:space="0" w:color="auto"/>
              <w:right w:val="single" w:sz="8" w:space="0" w:color="auto"/>
            </w:tcBorders>
            <w:vAlign w:val="center"/>
            <w:hideMark/>
          </w:tcPr>
          <w:p w14:paraId="0C1B719F" w14:textId="77777777" w:rsidR="0064280D" w:rsidRDefault="0064280D" w:rsidP="0064280D">
            <w:pPr>
              <w:spacing w:after="0"/>
              <w:jc w:val="center"/>
              <w:rPr>
                <w:rFonts w:ascii="Arial" w:hAnsi="Arial" w:cs="Arial"/>
                <w:color w:val="000000"/>
                <w:sz w:val="18"/>
                <w:szCs w:val="18"/>
              </w:rPr>
            </w:pPr>
            <w:r>
              <w:rPr>
                <w:rFonts w:ascii="Arial" w:hAnsi="Arial" w:cs="Arial"/>
                <w:color w:val="000000"/>
                <w:sz w:val="18"/>
                <w:szCs w:val="18"/>
                <w:lang w:eastAsia="ja-JP"/>
              </w:rPr>
              <w:t> </w:t>
            </w:r>
          </w:p>
        </w:tc>
      </w:tr>
    </w:tbl>
    <w:p w14:paraId="7BE54F94" w14:textId="77777777" w:rsidR="00305289" w:rsidRDefault="00305289" w:rsidP="00274AAC">
      <w:pPr>
        <w:pStyle w:val="Heading1"/>
        <w:tabs>
          <w:tab w:val="clear" w:pos="1152"/>
          <w:tab w:val="num" w:pos="450"/>
        </w:tabs>
        <w:ind w:left="450"/>
      </w:pPr>
      <w:r>
        <w:t>Conclusions</w:t>
      </w:r>
    </w:p>
    <w:p w14:paraId="68711531" w14:textId="4E1CB41D" w:rsidR="00510EE8" w:rsidRDefault="00305289" w:rsidP="00C64412">
      <w:pPr>
        <w:spacing w:after="0"/>
        <w:jc w:val="both"/>
      </w:pPr>
      <w:r>
        <w:t>In this contribution</w:t>
      </w:r>
      <w:r w:rsidR="00BB1479">
        <w:t xml:space="preserve">, we </w:t>
      </w:r>
      <w:r w:rsidR="006A4ABD">
        <w:t>conducted</w:t>
      </w:r>
      <w:r w:rsidR="00BB1479">
        <w:t xml:space="preserve"> a thorough study of all the IMD orders and indexes of an intra-band ULCA that may </w:t>
      </w:r>
      <w:r w:rsidR="00E74C38">
        <w:t>cause REFSENS exceptions in an inter-band combination. We examined relevant spectrum restrictions to define the MSD test points using the following proposals.</w:t>
      </w:r>
    </w:p>
    <w:p w14:paraId="3FB38891" w14:textId="658AF2B2" w:rsidR="00E74C38" w:rsidRDefault="00E74C38" w:rsidP="00C64412">
      <w:pPr>
        <w:spacing w:after="0"/>
        <w:jc w:val="both"/>
      </w:pPr>
    </w:p>
    <w:p w14:paraId="21B76565" w14:textId="77777777" w:rsidR="00984EE1" w:rsidRPr="00F17199" w:rsidRDefault="00984EE1" w:rsidP="00984EE1">
      <w:pPr>
        <w:spacing w:after="0"/>
        <w:rPr>
          <w:b/>
          <w:bCs/>
          <w:lang w:eastAsia="zh-CN"/>
        </w:rPr>
      </w:pPr>
      <w:r w:rsidRPr="00F17199">
        <w:rPr>
          <w:b/>
          <w:bCs/>
          <w:lang w:eastAsia="zh-CN"/>
        </w:rPr>
        <w:t>Proposal on handling of band combination where UL configuration contain</w:t>
      </w:r>
      <w:r>
        <w:rPr>
          <w:b/>
          <w:bCs/>
          <w:lang w:eastAsia="zh-CN"/>
        </w:rPr>
        <w:t>s an</w:t>
      </w:r>
      <w:r w:rsidRPr="00F17199">
        <w:rPr>
          <w:b/>
          <w:bCs/>
          <w:lang w:eastAsia="zh-CN"/>
        </w:rPr>
        <w:t xml:space="preserve"> intra-band ULCA:</w:t>
      </w:r>
    </w:p>
    <w:p w14:paraId="13B998C7" w14:textId="77777777" w:rsidR="00984EE1" w:rsidRPr="00F17199" w:rsidRDefault="00984EE1" w:rsidP="00984EE1">
      <w:pPr>
        <w:pStyle w:val="ListParagraph"/>
        <w:numPr>
          <w:ilvl w:val="0"/>
          <w:numId w:val="12"/>
        </w:numPr>
        <w:spacing w:after="0"/>
        <w:rPr>
          <w:b/>
          <w:bCs/>
          <w:lang w:eastAsia="zh-CN"/>
        </w:rPr>
      </w:pPr>
      <w:r w:rsidRPr="00F17199">
        <w:rPr>
          <w:b/>
          <w:bCs/>
          <w:lang w:eastAsia="zh-CN"/>
        </w:rPr>
        <w:t>In release 18, UL configuration</w:t>
      </w:r>
      <w:r>
        <w:rPr>
          <w:b/>
          <w:bCs/>
          <w:lang w:eastAsia="zh-CN"/>
        </w:rPr>
        <w:t>s</w:t>
      </w:r>
      <w:r w:rsidRPr="00F17199">
        <w:rPr>
          <w:b/>
          <w:bCs/>
          <w:lang w:eastAsia="zh-CN"/>
        </w:rPr>
        <w:t xml:space="preserve"> with intra-band CA part cannot be introduced with draft CRs. If such </w:t>
      </w:r>
      <w:r>
        <w:rPr>
          <w:b/>
          <w:bCs/>
          <w:lang w:eastAsia="zh-CN"/>
        </w:rPr>
        <w:t xml:space="preserve">a </w:t>
      </w:r>
      <w:proofErr w:type="spellStart"/>
      <w:r w:rsidRPr="00F17199">
        <w:rPr>
          <w:b/>
          <w:bCs/>
          <w:lang w:eastAsia="zh-CN"/>
        </w:rPr>
        <w:t>draftCR</w:t>
      </w:r>
      <w:proofErr w:type="spellEnd"/>
      <w:r w:rsidRPr="00F17199">
        <w:rPr>
          <w:b/>
          <w:bCs/>
          <w:lang w:eastAsia="zh-CN"/>
        </w:rPr>
        <w:t xml:space="preserve"> is flagged, it may be postponed to the next meeting</w:t>
      </w:r>
      <w:r>
        <w:rPr>
          <w:b/>
          <w:bCs/>
          <w:lang w:eastAsia="zh-CN"/>
        </w:rPr>
        <w:t>.</w:t>
      </w:r>
    </w:p>
    <w:p w14:paraId="5226CFE7" w14:textId="77777777" w:rsidR="00984EE1" w:rsidRPr="00F17199" w:rsidRDefault="00984EE1" w:rsidP="00984EE1">
      <w:pPr>
        <w:pStyle w:val="ListParagraph"/>
        <w:numPr>
          <w:ilvl w:val="0"/>
          <w:numId w:val="12"/>
        </w:numPr>
        <w:spacing w:after="0"/>
        <w:rPr>
          <w:b/>
          <w:bCs/>
          <w:lang w:eastAsia="zh-CN"/>
        </w:rPr>
      </w:pPr>
      <w:r w:rsidRPr="00F17199">
        <w:rPr>
          <w:b/>
          <w:bCs/>
          <w:lang w:eastAsia="zh-CN"/>
        </w:rPr>
        <w:t>In release 18, UL configuration</w:t>
      </w:r>
      <w:r>
        <w:rPr>
          <w:b/>
          <w:bCs/>
          <w:lang w:eastAsia="zh-CN"/>
        </w:rPr>
        <w:t>s</w:t>
      </w:r>
      <w:r w:rsidRPr="00F17199">
        <w:rPr>
          <w:b/>
          <w:bCs/>
          <w:lang w:eastAsia="zh-CN"/>
        </w:rPr>
        <w:t xml:space="preserve"> with intra-band CA can be introduced using TP in the corresponding block approval AI if:</w:t>
      </w:r>
    </w:p>
    <w:p w14:paraId="3602A0F1" w14:textId="77777777" w:rsidR="00984EE1" w:rsidRPr="00F17199" w:rsidRDefault="00984EE1" w:rsidP="00984EE1">
      <w:pPr>
        <w:pStyle w:val="ListParagraph"/>
        <w:numPr>
          <w:ilvl w:val="1"/>
          <w:numId w:val="12"/>
        </w:numPr>
        <w:spacing w:after="0"/>
        <w:rPr>
          <w:b/>
          <w:bCs/>
          <w:lang w:eastAsia="zh-CN"/>
        </w:rPr>
      </w:pPr>
      <w:r w:rsidRPr="00F17199">
        <w:rPr>
          <w:b/>
          <w:bCs/>
          <w:lang w:eastAsia="zh-CN"/>
        </w:rPr>
        <w:t xml:space="preserve">It is not subject to </w:t>
      </w:r>
      <w:r>
        <w:rPr>
          <w:b/>
          <w:bCs/>
          <w:lang w:eastAsia="zh-CN"/>
        </w:rPr>
        <w:t xml:space="preserve">a </w:t>
      </w:r>
      <w:r w:rsidRPr="00F17199">
        <w:rPr>
          <w:b/>
          <w:bCs/>
          <w:lang w:eastAsia="zh-CN"/>
        </w:rPr>
        <w:t>triple beat issue (for example TDD-TDD cases</w:t>
      </w:r>
      <w:r>
        <w:rPr>
          <w:b/>
          <w:bCs/>
          <w:lang w:eastAsia="zh-CN"/>
        </w:rPr>
        <w:t xml:space="preserve"> or non-adjacent band group criteria for triple beat</w:t>
      </w:r>
      <w:r w:rsidRPr="00F17199">
        <w:rPr>
          <w:b/>
          <w:bCs/>
          <w:lang w:eastAsia="zh-CN"/>
        </w:rPr>
        <w:t>)</w:t>
      </w:r>
    </w:p>
    <w:p w14:paraId="1DE51718" w14:textId="77777777" w:rsidR="00984EE1" w:rsidRPr="00F17199" w:rsidRDefault="00984EE1" w:rsidP="00984EE1">
      <w:pPr>
        <w:pStyle w:val="ListParagraph"/>
        <w:numPr>
          <w:ilvl w:val="1"/>
          <w:numId w:val="12"/>
        </w:numPr>
        <w:spacing w:after="0"/>
        <w:rPr>
          <w:b/>
          <w:bCs/>
          <w:lang w:eastAsia="zh-CN"/>
        </w:rPr>
      </w:pPr>
      <w:r w:rsidRPr="00F17199">
        <w:rPr>
          <w:b/>
          <w:bCs/>
          <w:lang w:eastAsia="zh-CN"/>
        </w:rPr>
        <w:t>The potential IMD of the intra-band CCs issues are discussed and any frequency range restriction is justified.</w:t>
      </w:r>
    </w:p>
    <w:p w14:paraId="78B3A984" w14:textId="77777777" w:rsidR="00984EE1" w:rsidRPr="00F17199" w:rsidRDefault="00984EE1" w:rsidP="00984EE1">
      <w:pPr>
        <w:pStyle w:val="ListParagraph"/>
        <w:numPr>
          <w:ilvl w:val="1"/>
          <w:numId w:val="12"/>
        </w:numPr>
        <w:spacing w:after="0"/>
        <w:rPr>
          <w:b/>
          <w:bCs/>
          <w:lang w:eastAsia="zh-CN"/>
        </w:rPr>
      </w:pPr>
      <w:r>
        <w:rPr>
          <w:b/>
          <w:bCs/>
          <w:lang w:eastAsia="zh-CN"/>
        </w:rPr>
        <w:t xml:space="preserve">The </w:t>
      </w:r>
      <w:r w:rsidRPr="00F17199">
        <w:rPr>
          <w:b/>
          <w:bCs/>
          <w:lang w:eastAsia="zh-CN"/>
        </w:rPr>
        <w:t>MSD test point and value is provided</w:t>
      </w:r>
    </w:p>
    <w:p w14:paraId="1F7B16D4" w14:textId="77777777" w:rsidR="00984EE1" w:rsidRPr="00F17199" w:rsidRDefault="00984EE1" w:rsidP="00984EE1">
      <w:pPr>
        <w:pStyle w:val="ListParagraph"/>
        <w:numPr>
          <w:ilvl w:val="0"/>
          <w:numId w:val="12"/>
        </w:numPr>
        <w:spacing w:after="0"/>
        <w:rPr>
          <w:b/>
          <w:bCs/>
          <w:lang w:eastAsia="zh-CN"/>
        </w:rPr>
      </w:pPr>
      <w:r w:rsidRPr="00F17199">
        <w:rPr>
          <w:b/>
          <w:bCs/>
          <w:lang w:eastAsia="zh-CN"/>
        </w:rPr>
        <w:t>Alternatively, a discussion paper can be submitted together with a TP in the “not for block approval” AI</w:t>
      </w:r>
      <w:r>
        <w:rPr>
          <w:b/>
          <w:bCs/>
          <w:lang w:eastAsia="zh-CN"/>
        </w:rPr>
        <w:t>,</w:t>
      </w:r>
      <w:r w:rsidRPr="00F17199">
        <w:rPr>
          <w:b/>
          <w:bCs/>
          <w:lang w:eastAsia="zh-CN"/>
        </w:rPr>
        <w:t xml:space="preserve"> if expert support is needed.</w:t>
      </w:r>
    </w:p>
    <w:p w14:paraId="1E8D9692" w14:textId="28A97963" w:rsidR="00E74C38" w:rsidRDefault="00E74C38" w:rsidP="00C64412">
      <w:pPr>
        <w:spacing w:after="0"/>
        <w:jc w:val="both"/>
        <w:rPr>
          <w:b/>
          <w:bCs/>
        </w:rPr>
      </w:pPr>
    </w:p>
    <w:p w14:paraId="5880C73C" w14:textId="77777777" w:rsidR="006B0FD0" w:rsidRPr="0084397E" w:rsidRDefault="006B0FD0" w:rsidP="006B0FD0">
      <w:pPr>
        <w:spacing w:after="0"/>
        <w:rPr>
          <w:b/>
          <w:bCs/>
          <w:lang w:eastAsia="zh-CN"/>
        </w:rPr>
      </w:pPr>
      <w:r w:rsidRPr="0084397E">
        <w:rPr>
          <w:b/>
          <w:bCs/>
          <w:lang w:eastAsia="zh-CN"/>
        </w:rPr>
        <w:t xml:space="preserve">Proposal </w:t>
      </w:r>
      <w:r>
        <w:rPr>
          <w:b/>
          <w:bCs/>
          <w:lang w:eastAsia="zh-CN"/>
        </w:rPr>
        <w:t>on ULCA frequency ranges for IMD calculations</w:t>
      </w:r>
      <w:r w:rsidRPr="0084397E">
        <w:rPr>
          <w:b/>
          <w:bCs/>
          <w:lang w:eastAsia="zh-CN"/>
        </w:rPr>
        <w:t>:</w:t>
      </w:r>
    </w:p>
    <w:p w14:paraId="5F6835F7" w14:textId="77777777" w:rsidR="006B0FD0" w:rsidRPr="0084397E" w:rsidRDefault="006B0FD0" w:rsidP="006B0FD0">
      <w:pPr>
        <w:pStyle w:val="ListParagraph"/>
        <w:numPr>
          <w:ilvl w:val="0"/>
          <w:numId w:val="14"/>
        </w:numPr>
        <w:spacing w:after="0"/>
        <w:rPr>
          <w:b/>
          <w:bCs/>
          <w:lang w:eastAsia="zh-CN"/>
        </w:rPr>
      </w:pPr>
      <w:r w:rsidRPr="0084397E">
        <w:rPr>
          <w:b/>
          <w:bCs/>
          <w:lang w:eastAsia="zh-CN"/>
        </w:rPr>
        <w:t xml:space="preserve">For contiguous UL CA </w:t>
      </w:r>
      <w:r>
        <w:rPr>
          <w:b/>
          <w:bCs/>
          <w:lang w:eastAsia="zh-CN"/>
        </w:rPr>
        <w:t>(</w:t>
      </w:r>
      <w:r w:rsidRPr="0084397E">
        <w:rPr>
          <w:b/>
          <w:bCs/>
          <w:lang w:eastAsia="zh-CN"/>
        </w:rPr>
        <w:t xml:space="preserve">type </w:t>
      </w:r>
      <w:proofErr w:type="spellStart"/>
      <w:r w:rsidRPr="0084397E">
        <w:rPr>
          <w:b/>
          <w:bCs/>
          <w:lang w:eastAsia="zh-CN"/>
        </w:rPr>
        <w:t>nXB</w:t>
      </w:r>
      <w:proofErr w:type="spellEnd"/>
      <w:r w:rsidRPr="0084397E">
        <w:rPr>
          <w:b/>
          <w:bCs/>
          <w:lang w:eastAsia="zh-CN"/>
        </w:rPr>
        <w:t>/C</w:t>
      </w:r>
      <w:r>
        <w:rPr>
          <w:b/>
          <w:bCs/>
          <w:lang w:eastAsia="zh-CN"/>
        </w:rPr>
        <w:t>)</w:t>
      </w:r>
      <w:r w:rsidRPr="0084397E">
        <w:rPr>
          <w:b/>
          <w:bCs/>
          <w:lang w:eastAsia="zh-CN"/>
        </w:rPr>
        <w:t xml:space="preserve"> as part of </w:t>
      </w:r>
      <w:r>
        <w:rPr>
          <w:b/>
          <w:bCs/>
          <w:lang w:eastAsia="zh-CN"/>
        </w:rPr>
        <w:t xml:space="preserve">both 1UL or 2UL bands </w:t>
      </w:r>
      <w:r w:rsidRPr="0084397E">
        <w:rPr>
          <w:b/>
          <w:bCs/>
          <w:lang w:eastAsia="zh-CN"/>
        </w:rPr>
        <w:t>UL configuration</w:t>
      </w:r>
      <w:r>
        <w:rPr>
          <w:b/>
          <w:bCs/>
          <w:lang w:eastAsia="zh-CN"/>
        </w:rPr>
        <w:t>s, the</w:t>
      </w:r>
      <w:r w:rsidRPr="0084397E">
        <w:rPr>
          <w:b/>
          <w:bCs/>
          <w:lang w:eastAsia="zh-CN"/>
        </w:rPr>
        <w:t xml:space="preserve"> applicable maximum frequency separation to calculate IMDs is the minimum of </w:t>
      </w:r>
      <w:r>
        <w:rPr>
          <w:b/>
          <w:bCs/>
          <w:lang w:eastAsia="zh-CN"/>
        </w:rPr>
        <w:t>t</w:t>
      </w:r>
      <w:r w:rsidRPr="0084397E">
        <w:rPr>
          <w:b/>
          <w:bCs/>
          <w:lang w:eastAsia="zh-CN"/>
        </w:rPr>
        <w:t xml:space="preserve">he band bandwidth and </w:t>
      </w:r>
      <w:r>
        <w:rPr>
          <w:b/>
          <w:bCs/>
          <w:lang w:eastAsia="zh-CN"/>
        </w:rPr>
        <w:t>m</w:t>
      </w:r>
      <w:r w:rsidRPr="0084397E">
        <w:rPr>
          <w:b/>
          <w:bCs/>
          <w:lang w:eastAsia="zh-CN"/>
        </w:rPr>
        <w:t>aximum aggregated BW of all BCS</w:t>
      </w:r>
    </w:p>
    <w:p w14:paraId="3BEB3785" w14:textId="77777777" w:rsidR="006B0FD0" w:rsidRDefault="006B0FD0" w:rsidP="006B0FD0">
      <w:pPr>
        <w:pStyle w:val="ListParagraph"/>
        <w:numPr>
          <w:ilvl w:val="0"/>
          <w:numId w:val="14"/>
        </w:numPr>
        <w:spacing w:after="0"/>
        <w:rPr>
          <w:b/>
          <w:bCs/>
          <w:lang w:eastAsia="zh-CN"/>
        </w:rPr>
      </w:pPr>
      <w:r w:rsidRPr="0084397E">
        <w:rPr>
          <w:b/>
          <w:bCs/>
          <w:lang w:eastAsia="zh-CN"/>
        </w:rPr>
        <w:lastRenderedPageBreak/>
        <w:t xml:space="preserve">For </w:t>
      </w:r>
      <w:r>
        <w:rPr>
          <w:b/>
          <w:bCs/>
          <w:lang w:eastAsia="zh-CN"/>
        </w:rPr>
        <w:t>non-contiguous ULCA (</w:t>
      </w:r>
      <w:r w:rsidRPr="0084397E">
        <w:rPr>
          <w:b/>
          <w:bCs/>
          <w:lang w:eastAsia="zh-CN"/>
        </w:rPr>
        <w:t xml:space="preserve">type </w:t>
      </w:r>
      <w:proofErr w:type="spellStart"/>
      <w:r w:rsidRPr="0084397E">
        <w:rPr>
          <w:b/>
          <w:bCs/>
          <w:lang w:eastAsia="zh-CN"/>
        </w:rPr>
        <w:t>nX</w:t>
      </w:r>
      <w:proofErr w:type="spellEnd"/>
      <w:r w:rsidRPr="0084397E">
        <w:rPr>
          <w:b/>
          <w:bCs/>
          <w:lang w:eastAsia="zh-CN"/>
        </w:rPr>
        <w:t>(2A)</w:t>
      </w:r>
      <w:r>
        <w:rPr>
          <w:b/>
          <w:bCs/>
          <w:lang w:eastAsia="zh-CN"/>
        </w:rPr>
        <w:t>)</w:t>
      </w:r>
      <w:r w:rsidRPr="0084397E">
        <w:rPr>
          <w:b/>
          <w:bCs/>
          <w:lang w:eastAsia="zh-CN"/>
        </w:rPr>
        <w:t xml:space="preserve"> as single band UL configuration (2A is not allowed in a 2 band UL configuration):</w:t>
      </w:r>
      <w:r>
        <w:rPr>
          <w:b/>
          <w:bCs/>
          <w:lang w:eastAsia="zh-CN"/>
        </w:rPr>
        <w:t xml:space="preserve"> </w:t>
      </w:r>
    </w:p>
    <w:p w14:paraId="49BDCDA5" w14:textId="77777777" w:rsidR="006B0FD0" w:rsidRDefault="006B0FD0" w:rsidP="006B0FD0">
      <w:pPr>
        <w:pStyle w:val="ListParagraph"/>
        <w:numPr>
          <w:ilvl w:val="1"/>
          <w:numId w:val="14"/>
        </w:numPr>
        <w:spacing w:after="0"/>
        <w:rPr>
          <w:b/>
          <w:bCs/>
          <w:lang w:eastAsia="zh-CN"/>
        </w:rPr>
      </w:pPr>
      <w:r w:rsidRPr="0084397E">
        <w:rPr>
          <w:b/>
          <w:bCs/>
          <w:lang w:eastAsia="zh-CN"/>
        </w:rPr>
        <w:t>The applicable maximum frequency separation to calculate IMDs is the minimum of</w:t>
      </w:r>
      <w:r>
        <w:rPr>
          <w:b/>
          <w:bCs/>
          <w:lang w:eastAsia="zh-CN"/>
        </w:rPr>
        <w:t xml:space="preserve"> t</w:t>
      </w:r>
      <w:r w:rsidRPr="0084397E">
        <w:rPr>
          <w:b/>
          <w:bCs/>
          <w:lang w:eastAsia="zh-CN"/>
        </w:rPr>
        <w:t xml:space="preserve">he band bandwidth and </w:t>
      </w:r>
      <w:r>
        <w:rPr>
          <w:b/>
          <w:bCs/>
          <w:lang w:eastAsia="zh-CN"/>
        </w:rPr>
        <w:t>600MHz (the current highest frequency separation class which is also valid for the current spectrum in band n77)</w:t>
      </w:r>
    </w:p>
    <w:p w14:paraId="1187151A" w14:textId="77777777" w:rsidR="006B0FD0" w:rsidRDefault="006B0FD0" w:rsidP="006B0FD0">
      <w:pPr>
        <w:pStyle w:val="ListParagraph"/>
        <w:numPr>
          <w:ilvl w:val="1"/>
          <w:numId w:val="14"/>
        </w:numPr>
        <w:spacing w:after="0"/>
        <w:rPr>
          <w:b/>
          <w:bCs/>
          <w:lang w:eastAsia="zh-CN"/>
        </w:rPr>
      </w:pPr>
      <w:r>
        <w:rPr>
          <w:b/>
          <w:bCs/>
          <w:lang w:eastAsia="zh-CN"/>
        </w:rPr>
        <w:t>For n77, the frequency range for IMD calculations is 3400-4000MHz (Japan, North-America, Korea, Europe), 3500-4100 (Japan) and 3300-3600 (China). This accounts for the actual frequency ranges that are applicable around the world along with the 600MHz maximum frequency separation class</w:t>
      </w:r>
    </w:p>
    <w:p w14:paraId="064137FA" w14:textId="77777777" w:rsidR="006B0FD0" w:rsidRPr="006B0FD0" w:rsidRDefault="006B0FD0" w:rsidP="006B0FD0">
      <w:pPr>
        <w:pStyle w:val="ListParagraph"/>
        <w:numPr>
          <w:ilvl w:val="1"/>
          <w:numId w:val="14"/>
        </w:numPr>
        <w:spacing w:after="0"/>
        <w:rPr>
          <w:lang w:eastAsia="zh-CN"/>
        </w:rPr>
      </w:pPr>
      <w:r w:rsidRPr="006B0FD0">
        <w:rPr>
          <w:b/>
          <w:bCs/>
          <w:lang w:eastAsia="zh-CN"/>
        </w:rPr>
        <w:t xml:space="preserve">For n78, the frequency range for IMD calculations is 3400-3800MHz (Japan/Korea/Europe) and 3300-3600 (China), This accounts for </w:t>
      </w:r>
      <w:r>
        <w:rPr>
          <w:b/>
          <w:bCs/>
          <w:lang w:eastAsia="zh-CN"/>
        </w:rPr>
        <w:t>the actual frequency ranges that are applicable around the world along with the 600MHz maximum frequency separation class.</w:t>
      </w:r>
    </w:p>
    <w:p w14:paraId="64F7AD5A" w14:textId="77777777" w:rsidR="00E74C38" w:rsidRDefault="00E74C38" w:rsidP="00E74C38">
      <w:pPr>
        <w:spacing w:after="0"/>
        <w:rPr>
          <w:rFonts w:eastAsia="SimSun"/>
          <w:lang w:eastAsia="zh-CN"/>
        </w:rPr>
      </w:pPr>
    </w:p>
    <w:p w14:paraId="5F3A10A3" w14:textId="77777777" w:rsidR="006B0FD0" w:rsidRPr="0084397E" w:rsidRDefault="006B0FD0" w:rsidP="006B0FD0">
      <w:pPr>
        <w:spacing w:after="0"/>
        <w:rPr>
          <w:b/>
          <w:bCs/>
          <w:lang w:eastAsia="zh-CN"/>
        </w:rPr>
      </w:pPr>
      <w:r w:rsidRPr="0084397E">
        <w:rPr>
          <w:b/>
          <w:bCs/>
          <w:lang w:eastAsia="zh-CN"/>
        </w:rPr>
        <w:t xml:space="preserve">Proposal </w:t>
      </w:r>
      <w:r>
        <w:rPr>
          <w:b/>
          <w:bCs/>
          <w:lang w:eastAsia="zh-CN"/>
        </w:rPr>
        <w:t>on IMD order (2, 3, 4, 5, 7, 9) and indexes (m and n are positive numbers with m ≥ n)</w:t>
      </w:r>
      <w:r w:rsidRPr="0084397E">
        <w:rPr>
          <w:b/>
          <w:bCs/>
          <w:lang w:eastAsia="zh-CN"/>
        </w:rPr>
        <w:t>:</w:t>
      </w:r>
    </w:p>
    <w:p w14:paraId="519D3925" w14:textId="77777777" w:rsidR="006B0FD0" w:rsidRDefault="006B0FD0" w:rsidP="006B0FD0">
      <w:pPr>
        <w:pStyle w:val="ListParagraph"/>
        <w:numPr>
          <w:ilvl w:val="0"/>
          <w:numId w:val="14"/>
        </w:numPr>
        <w:spacing w:after="0"/>
        <w:rPr>
          <w:b/>
          <w:bCs/>
          <w:lang w:eastAsia="zh-CN"/>
        </w:rPr>
      </w:pPr>
      <w:r>
        <w:rPr>
          <w:b/>
          <w:bCs/>
          <w:lang w:eastAsia="zh-CN"/>
        </w:rPr>
        <w:t xml:space="preserve">For </w:t>
      </w:r>
      <w:proofErr w:type="spellStart"/>
      <w:r>
        <w:rPr>
          <w:b/>
          <w:bCs/>
          <w:lang w:eastAsia="zh-CN"/>
        </w:rPr>
        <w:t>m+n</w:t>
      </w:r>
      <w:proofErr w:type="spellEnd"/>
      <w:r>
        <w:rPr>
          <w:b/>
          <w:bCs/>
          <w:lang w:eastAsia="zh-CN"/>
        </w:rPr>
        <w:t xml:space="preserve">, all IMDs are ignored as already covered by the harmonic </w:t>
      </w:r>
      <w:proofErr w:type="spellStart"/>
      <w:r>
        <w:rPr>
          <w:b/>
          <w:bCs/>
          <w:lang w:eastAsia="zh-CN"/>
        </w:rPr>
        <w:t>m+n</w:t>
      </w:r>
      <w:proofErr w:type="spellEnd"/>
    </w:p>
    <w:p w14:paraId="17A62AEB" w14:textId="77777777" w:rsidR="006B0FD0" w:rsidRDefault="006B0FD0" w:rsidP="006B0FD0">
      <w:pPr>
        <w:pStyle w:val="ListParagraph"/>
        <w:numPr>
          <w:ilvl w:val="0"/>
          <w:numId w:val="14"/>
        </w:numPr>
        <w:spacing w:after="0"/>
        <w:rPr>
          <w:b/>
          <w:bCs/>
          <w:lang w:eastAsia="zh-CN"/>
        </w:rPr>
      </w:pPr>
      <w:r>
        <w:rPr>
          <w:b/>
          <w:bCs/>
          <w:lang w:eastAsia="zh-CN"/>
        </w:rPr>
        <w:t>For m-n, even IMD order cases:</w:t>
      </w:r>
    </w:p>
    <w:p w14:paraId="5CC9311E" w14:textId="77777777" w:rsidR="006B0FD0" w:rsidRDefault="006B0FD0" w:rsidP="006B0FD0">
      <w:pPr>
        <w:pStyle w:val="ListParagraph"/>
        <w:numPr>
          <w:ilvl w:val="1"/>
          <w:numId w:val="14"/>
        </w:numPr>
        <w:spacing w:after="0"/>
        <w:rPr>
          <w:b/>
          <w:bCs/>
          <w:lang w:eastAsia="zh-CN"/>
        </w:rPr>
      </w:pPr>
      <w:r>
        <w:rPr>
          <w:b/>
          <w:bCs/>
          <w:lang w:eastAsia="zh-CN"/>
        </w:rPr>
        <w:t>IMD2 is ignored, as there are no NR bands &lt; 600MHz</w:t>
      </w:r>
    </w:p>
    <w:p w14:paraId="2D6E2B22" w14:textId="77777777" w:rsidR="006B0FD0" w:rsidRDefault="006B0FD0" w:rsidP="006B0FD0">
      <w:pPr>
        <w:pStyle w:val="ListParagraph"/>
        <w:numPr>
          <w:ilvl w:val="1"/>
          <w:numId w:val="14"/>
        </w:numPr>
        <w:spacing w:after="0"/>
        <w:rPr>
          <w:b/>
          <w:bCs/>
          <w:lang w:eastAsia="zh-CN"/>
        </w:rPr>
      </w:pPr>
      <w:r>
        <w:rPr>
          <w:b/>
          <w:bCs/>
          <w:lang w:eastAsia="zh-CN"/>
        </w:rPr>
        <w:t xml:space="preserve">IMD4/-2, 2 is considered on a case-by-case basis for band &lt;1GHz victims of non-contiguous ULCA in bands &gt;3.3GHz </w:t>
      </w:r>
    </w:p>
    <w:p w14:paraId="76798C04" w14:textId="6591276D" w:rsidR="006B0FD0" w:rsidRPr="001E3E8C" w:rsidRDefault="006B0FD0" w:rsidP="006B0FD0">
      <w:pPr>
        <w:pStyle w:val="ListParagraph"/>
        <w:numPr>
          <w:ilvl w:val="1"/>
          <w:numId w:val="14"/>
        </w:numPr>
        <w:spacing w:after="0"/>
        <w:rPr>
          <w:b/>
          <w:bCs/>
          <w:lang w:eastAsia="zh-CN"/>
        </w:rPr>
      </w:pPr>
      <w:r>
        <w:rPr>
          <w:b/>
          <w:bCs/>
          <w:lang w:eastAsia="zh-CN"/>
        </w:rPr>
        <w:t>IMD4/3,</w:t>
      </w:r>
      <w:r>
        <w:rPr>
          <w:b/>
          <w:bCs/>
          <w:lang w:eastAsia="zh-CN"/>
        </w:rPr>
        <w:t xml:space="preserve"> </w:t>
      </w:r>
      <w:r>
        <w:rPr>
          <w:b/>
          <w:bCs/>
          <w:lang w:eastAsia="zh-CN"/>
        </w:rPr>
        <w:t xml:space="preserve">-1 is considered on a case-by-case basis for bands &gt; 1GHz victims of ULCA in bands &lt;3.3GHz </w:t>
      </w:r>
    </w:p>
    <w:p w14:paraId="2FFD7F66" w14:textId="77777777" w:rsidR="006B0FD0" w:rsidRDefault="006B0FD0" w:rsidP="006B0FD0">
      <w:pPr>
        <w:pStyle w:val="ListParagraph"/>
        <w:numPr>
          <w:ilvl w:val="0"/>
          <w:numId w:val="14"/>
        </w:numPr>
        <w:spacing w:after="0"/>
        <w:rPr>
          <w:b/>
          <w:bCs/>
          <w:lang w:eastAsia="zh-CN"/>
        </w:rPr>
      </w:pPr>
      <w:r>
        <w:rPr>
          <w:b/>
          <w:bCs/>
          <w:lang w:eastAsia="zh-CN"/>
        </w:rPr>
        <w:t>For m-n, odd IMD order cases:</w:t>
      </w:r>
    </w:p>
    <w:p w14:paraId="2B0D2EF8" w14:textId="77777777" w:rsidR="006B0FD0" w:rsidRDefault="006B0FD0" w:rsidP="006B0FD0">
      <w:pPr>
        <w:pStyle w:val="ListParagraph"/>
        <w:numPr>
          <w:ilvl w:val="1"/>
          <w:numId w:val="14"/>
        </w:numPr>
        <w:spacing w:after="0"/>
        <w:rPr>
          <w:b/>
          <w:bCs/>
          <w:lang w:eastAsia="zh-CN"/>
        </w:rPr>
      </w:pPr>
      <w:r>
        <w:rPr>
          <w:b/>
          <w:bCs/>
          <w:lang w:eastAsia="zh-CN"/>
        </w:rPr>
        <w:t>If m-n &gt; 3 IMDs products are ignored</w:t>
      </w:r>
    </w:p>
    <w:p w14:paraId="33CF9B70" w14:textId="77777777" w:rsidR="006B0FD0" w:rsidRDefault="006B0FD0" w:rsidP="006B0FD0">
      <w:pPr>
        <w:pStyle w:val="ListParagraph"/>
        <w:numPr>
          <w:ilvl w:val="1"/>
          <w:numId w:val="14"/>
        </w:numPr>
        <w:spacing w:after="0"/>
        <w:rPr>
          <w:b/>
          <w:bCs/>
          <w:lang w:eastAsia="zh-CN"/>
        </w:rPr>
      </w:pPr>
      <w:r w:rsidRPr="004D2826">
        <w:rPr>
          <w:b/>
          <w:bCs/>
          <w:lang w:eastAsia="zh-CN"/>
        </w:rPr>
        <w:t xml:space="preserve">If m-n = 3 up to IMD7 products of ULCA band &lt;1GHz into band in 2.3-2.7GHz bands are considered </w:t>
      </w:r>
      <w:r>
        <w:rPr>
          <w:b/>
          <w:bCs/>
          <w:lang w:eastAsia="zh-CN"/>
        </w:rPr>
        <w:t>on a case-by-case basis</w:t>
      </w:r>
    </w:p>
    <w:p w14:paraId="3E8AEC22" w14:textId="77777777" w:rsidR="006B0FD0" w:rsidRPr="004D2826" w:rsidRDefault="006B0FD0" w:rsidP="006B0FD0">
      <w:pPr>
        <w:pStyle w:val="ListParagraph"/>
        <w:numPr>
          <w:ilvl w:val="1"/>
          <w:numId w:val="14"/>
        </w:numPr>
        <w:spacing w:after="0"/>
        <w:rPr>
          <w:b/>
          <w:bCs/>
          <w:lang w:eastAsia="zh-CN"/>
        </w:rPr>
      </w:pPr>
      <w:r w:rsidRPr="004D2826">
        <w:rPr>
          <w:b/>
          <w:bCs/>
          <w:lang w:eastAsia="zh-CN"/>
        </w:rPr>
        <w:t>If m-n = 1 IMD3/5/7 are considered for ULCA with additionally IMD9 for contiguous UL CA (as done for Release 17)</w:t>
      </w:r>
      <w:r>
        <w:rPr>
          <w:b/>
          <w:bCs/>
          <w:lang w:eastAsia="zh-CN"/>
        </w:rPr>
        <w:t>.</w:t>
      </w:r>
    </w:p>
    <w:p w14:paraId="08A29F56" w14:textId="7510523D" w:rsidR="00E74C38" w:rsidRDefault="00E74C38" w:rsidP="00C64412">
      <w:pPr>
        <w:spacing w:after="0"/>
        <w:jc w:val="both"/>
        <w:rPr>
          <w:b/>
          <w:bCs/>
        </w:rPr>
      </w:pPr>
    </w:p>
    <w:p w14:paraId="3765B1DB" w14:textId="77777777" w:rsidR="00AB6960" w:rsidRPr="00077591" w:rsidRDefault="00AB6960" w:rsidP="00AB6960">
      <w:pPr>
        <w:spacing w:after="0"/>
        <w:rPr>
          <w:rFonts w:eastAsia="SimSun"/>
          <w:b/>
          <w:bCs/>
          <w:lang w:eastAsia="zh-CN"/>
        </w:rPr>
      </w:pPr>
      <w:r w:rsidRPr="00077591">
        <w:rPr>
          <w:rFonts w:eastAsia="SimSun"/>
          <w:b/>
          <w:bCs/>
          <w:lang w:eastAsia="zh-CN"/>
        </w:rPr>
        <w:t>Proposal on MSD test points:</w:t>
      </w:r>
    </w:p>
    <w:p w14:paraId="5364FDCB" w14:textId="77777777" w:rsidR="00AB6960" w:rsidRPr="00077591" w:rsidRDefault="00AB6960" w:rsidP="00AB6960">
      <w:pPr>
        <w:pStyle w:val="ListParagraph"/>
        <w:numPr>
          <w:ilvl w:val="0"/>
          <w:numId w:val="17"/>
        </w:numPr>
        <w:spacing w:after="0"/>
        <w:rPr>
          <w:b/>
          <w:bCs/>
          <w:lang w:eastAsia="zh-CN"/>
        </w:rPr>
      </w:pPr>
      <w:r w:rsidRPr="00077591">
        <w:rPr>
          <w:b/>
          <w:bCs/>
          <w:lang w:eastAsia="zh-CN"/>
        </w:rPr>
        <w:t>If no relevant MSD is identified</w:t>
      </w:r>
      <w:r>
        <w:rPr>
          <w:b/>
          <w:bCs/>
          <w:lang w:eastAsia="zh-CN"/>
        </w:rPr>
        <w:t xml:space="preserve"> using the generic rules from 2.3</w:t>
      </w:r>
      <w:r w:rsidRPr="00077591">
        <w:rPr>
          <w:b/>
          <w:bCs/>
          <w:lang w:eastAsia="zh-CN"/>
        </w:rPr>
        <w:t>, there is no MSD specified.</w:t>
      </w:r>
    </w:p>
    <w:p w14:paraId="6469296A" w14:textId="77777777" w:rsidR="00AB6960" w:rsidRPr="00077591" w:rsidRDefault="00AB6960" w:rsidP="00AB6960">
      <w:pPr>
        <w:pStyle w:val="ListParagraph"/>
        <w:numPr>
          <w:ilvl w:val="0"/>
          <w:numId w:val="17"/>
        </w:numPr>
        <w:spacing w:after="0"/>
        <w:rPr>
          <w:b/>
          <w:bCs/>
          <w:lang w:eastAsia="zh-CN"/>
        </w:rPr>
      </w:pPr>
      <w:r w:rsidRPr="00077591">
        <w:rPr>
          <w:b/>
          <w:bCs/>
          <w:lang w:eastAsia="zh-CN"/>
        </w:rPr>
        <w:t xml:space="preserve">If a relevant MSD is identified </w:t>
      </w:r>
      <w:r>
        <w:rPr>
          <w:b/>
          <w:bCs/>
          <w:lang w:eastAsia="zh-CN"/>
        </w:rPr>
        <w:t>using the generic rules from 2.3 the MSD is specified. And depending on whether a</w:t>
      </w:r>
      <w:r w:rsidRPr="00077591">
        <w:rPr>
          <w:b/>
          <w:bCs/>
          <w:lang w:eastAsia="zh-CN"/>
        </w:rPr>
        <w:t xml:space="preserve"> </w:t>
      </w:r>
      <w:r>
        <w:rPr>
          <w:b/>
          <w:bCs/>
          <w:lang w:eastAsia="zh-CN"/>
        </w:rPr>
        <w:t>specific</w:t>
      </w:r>
      <w:r w:rsidRPr="00077591">
        <w:rPr>
          <w:b/>
          <w:bCs/>
          <w:lang w:eastAsia="zh-CN"/>
        </w:rPr>
        <w:t xml:space="preserve"> restricted spectrum (n77 in </w:t>
      </w:r>
      <w:r>
        <w:rPr>
          <w:b/>
          <w:bCs/>
          <w:lang w:eastAsia="zh-CN"/>
        </w:rPr>
        <w:t>N</w:t>
      </w:r>
      <w:r w:rsidRPr="00077591">
        <w:rPr>
          <w:b/>
          <w:bCs/>
          <w:lang w:eastAsia="zh-CN"/>
        </w:rPr>
        <w:t>orth</w:t>
      </w:r>
      <w:r>
        <w:rPr>
          <w:b/>
          <w:bCs/>
          <w:lang w:eastAsia="zh-CN"/>
        </w:rPr>
        <w:t>-</w:t>
      </w:r>
      <w:r w:rsidRPr="00077591">
        <w:rPr>
          <w:b/>
          <w:bCs/>
          <w:lang w:eastAsia="zh-CN"/>
        </w:rPr>
        <w:t xml:space="preserve">America, n78 in </w:t>
      </w:r>
      <w:r>
        <w:rPr>
          <w:b/>
          <w:bCs/>
          <w:lang w:eastAsia="zh-CN"/>
        </w:rPr>
        <w:t>C</w:t>
      </w:r>
      <w:r w:rsidRPr="00077591">
        <w:rPr>
          <w:b/>
          <w:bCs/>
          <w:lang w:eastAsia="zh-CN"/>
        </w:rPr>
        <w:t>hina or Europe, n41 in China or Japan…) can be identified</w:t>
      </w:r>
      <w:r>
        <w:rPr>
          <w:b/>
          <w:bCs/>
          <w:lang w:eastAsia="zh-CN"/>
        </w:rPr>
        <w:t>,</w:t>
      </w:r>
      <w:r w:rsidRPr="00077591">
        <w:rPr>
          <w:b/>
          <w:bCs/>
          <w:lang w:eastAsia="zh-CN"/>
        </w:rPr>
        <w:t xml:space="preserve"> based on the two-band combination and using the worst case</w:t>
      </w:r>
      <w:r>
        <w:rPr>
          <w:b/>
          <w:bCs/>
          <w:lang w:eastAsia="zh-CN"/>
        </w:rPr>
        <w:t>, the following conditions are applicable</w:t>
      </w:r>
      <w:r w:rsidRPr="00077591">
        <w:rPr>
          <w:b/>
          <w:bCs/>
          <w:lang w:eastAsia="zh-CN"/>
        </w:rPr>
        <w:t>:</w:t>
      </w:r>
    </w:p>
    <w:p w14:paraId="3166AB17" w14:textId="77777777" w:rsidR="00AB6960" w:rsidRPr="00077591" w:rsidRDefault="00AB6960" w:rsidP="00AB6960">
      <w:pPr>
        <w:pStyle w:val="ListParagraph"/>
        <w:numPr>
          <w:ilvl w:val="1"/>
          <w:numId w:val="17"/>
        </w:numPr>
        <w:spacing w:after="0"/>
        <w:rPr>
          <w:b/>
          <w:bCs/>
          <w:lang w:eastAsia="zh-CN"/>
        </w:rPr>
      </w:pPr>
      <w:r w:rsidRPr="00077591">
        <w:rPr>
          <w:b/>
          <w:bCs/>
          <w:lang w:eastAsia="zh-CN"/>
        </w:rPr>
        <w:t>If there is a relevant MSD of the same order than the generic one</w:t>
      </w:r>
      <w:r>
        <w:rPr>
          <w:b/>
          <w:bCs/>
          <w:lang w:eastAsia="zh-CN"/>
        </w:rPr>
        <w:t>,</w:t>
      </w:r>
      <w:r w:rsidRPr="00077591">
        <w:rPr>
          <w:b/>
          <w:bCs/>
          <w:lang w:eastAsia="zh-CN"/>
        </w:rPr>
        <w:t xml:space="preserve"> the MSD test point is based on the worst</w:t>
      </w:r>
      <w:r>
        <w:rPr>
          <w:b/>
          <w:bCs/>
          <w:lang w:eastAsia="zh-CN"/>
        </w:rPr>
        <w:t>-</w:t>
      </w:r>
      <w:r w:rsidRPr="00077591">
        <w:rPr>
          <w:b/>
          <w:bCs/>
          <w:lang w:eastAsia="zh-CN"/>
        </w:rPr>
        <w:t>case spectrum range and position</w:t>
      </w:r>
      <w:r w:rsidRPr="004D2826">
        <w:rPr>
          <w:b/>
          <w:bCs/>
          <w:lang w:eastAsia="zh-CN"/>
        </w:rPr>
        <w:t xml:space="preserve"> </w:t>
      </w:r>
      <w:r>
        <w:rPr>
          <w:b/>
          <w:bCs/>
          <w:lang w:eastAsia="zh-CN"/>
        </w:rPr>
        <w:t>of all regions covered by the band combination.</w:t>
      </w:r>
    </w:p>
    <w:p w14:paraId="4ABE5431" w14:textId="77777777" w:rsidR="00AB6960" w:rsidRDefault="00AB6960" w:rsidP="00AB6960">
      <w:pPr>
        <w:pStyle w:val="ListParagraph"/>
        <w:numPr>
          <w:ilvl w:val="1"/>
          <w:numId w:val="17"/>
        </w:numPr>
        <w:spacing w:after="0"/>
        <w:rPr>
          <w:b/>
          <w:bCs/>
          <w:lang w:eastAsia="zh-CN"/>
        </w:rPr>
      </w:pPr>
      <w:r w:rsidRPr="00077591">
        <w:rPr>
          <w:b/>
          <w:bCs/>
          <w:lang w:eastAsia="zh-CN"/>
        </w:rPr>
        <w:t xml:space="preserve">If there is a relevant MSD of a higher order </w:t>
      </w:r>
      <w:r>
        <w:rPr>
          <w:b/>
          <w:bCs/>
          <w:lang w:eastAsia="zh-CN"/>
        </w:rPr>
        <w:t>as</w:t>
      </w:r>
      <w:r w:rsidRPr="00077591">
        <w:rPr>
          <w:b/>
          <w:bCs/>
          <w:lang w:eastAsia="zh-CN"/>
        </w:rPr>
        <w:t xml:space="preserve"> the generic </w:t>
      </w:r>
      <w:r>
        <w:rPr>
          <w:b/>
          <w:bCs/>
          <w:lang w:eastAsia="zh-CN"/>
        </w:rPr>
        <w:t xml:space="preserve">MSD, two </w:t>
      </w:r>
      <w:r w:rsidRPr="00077591">
        <w:rPr>
          <w:b/>
          <w:bCs/>
          <w:lang w:eastAsia="zh-CN"/>
        </w:rPr>
        <w:t>MSD test point</w:t>
      </w:r>
      <w:r>
        <w:rPr>
          <w:b/>
          <w:bCs/>
          <w:lang w:eastAsia="zh-CN"/>
        </w:rPr>
        <w:t>s</w:t>
      </w:r>
      <w:r w:rsidRPr="00077591">
        <w:rPr>
          <w:b/>
          <w:bCs/>
          <w:lang w:eastAsia="zh-CN"/>
        </w:rPr>
        <w:t xml:space="preserve"> </w:t>
      </w:r>
      <w:r>
        <w:rPr>
          <w:b/>
          <w:bCs/>
          <w:lang w:eastAsia="zh-CN"/>
        </w:rPr>
        <w:t>are specified:</w:t>
      </w:r>
    </w:p>
    <w:p w14:paraId="02B0B68B" w14:textId="77777777" w:rsidR="00AB6960" w:rsidRDefault="00AB6960" w:rsidP="00AB6960">
      <w:pPr>
        <w:pStyle w:val="ListParagraph"/>
        <w:numPr>
          <w:ilvl w:val="2"/>
          <w:numId w:val="17"/>
        </w:numPr>
        <w:spacing w:after="0"/>
        <w:rPr>
          <w:b/>
          <w:bCs/>
          <w:lang w:eastAsia="zh-CN"/>
        </w:rPr>
      </w:pPr>
      <w:r w:rsidRPr="00757A15">
        <w:rPr>
          <w:b/>
          <w:bCs/>
          <w:lang w:eastAsia="zh-CN"/>
        </w:rPr>
        <w:t xml:space="preserve">The generic MSD test point has a value and a note </w:t>
      </w:r>
      <w:r>
        <w:rPr>
          <w:b/>
          <w:bCs/>
          <w:lang w:eastAsia="zh-CN"/>
        </w:rPr>
        <w:t>is added in the IMD order column, clarifying that the MSD cannot be evaluated for a given frequency range</w:t>
      </w:r>
    </w:p>
    <w:p w14:paraId="5057A4B3" w14:textId="77777777" w:rsidR="00AB6960" w:rsidRPr="00077591" w:rsidRDefault="00AB6960" w:rsidP="00AB6960">
      <w:pPr>
        <w:pStyle w:val="ListParagraph"/>
        <w:numPr>
          <w:ilvl w:val="2"/>
          <w:numId w:val="17"/>
        </w:numPr>
        <w:spacing w:after="0"/>
        <w:rPr>
          <w:b/>
          <w:bCs/>
          <w:lang w:eastAsia="zh-CN"/>
        </w:rPr>
      </w:pPr>
      <w:r>
        <w:rPr>
          <w:b/>
          <w:bCs/>
          <w:lang w:eastAsia="zh-CN"/>
        </w:rPr>
        <w:t>The additional MSD test point, relevant to the specific restricted spectrum range and position is added based on the worst-case of all regions covered by the band combination.</w:t>
      </w:r>
    </w:p>
    <w:p w14:paraId="4D563554" w14:textId="77777777" w:rsidR="00AB6960" w:rsidRPr="00757A15" w:rsidRDefault="00AB6960" w:rsidP="00AB6960">
      <w:pPr>
        <w:pStyle w:val="ListParagraph"/>
        <w:numPr>
          <w:ilvl w:val="1"/>
          <w:numId w:val="17"/>
        </w:numPr>
        <w:spacing w:after="0"/>
        <w:rPr>
          <w:b/>
          <w:bCs/>
          <w:lang w:eastAsia="zh-CN"/>
        </w:rPr>
      </w:pPr>
      <w:r w:rsidRPr="00757A15">
        <w:rPr>
          <w:b/>
          <w:bCs/>
          <w:lang w:eastAsia="zh-CN"/>
        </w:rPr>
        <w:t>If there is no relevant MSD with the further restricted spectrum, the generic MSD test point is specified</w:t>
      </w:r>
      <w:r>
        <w:rPr>
          <w:b/>
          <w:bCs/>
          <w:lang w:eastAsia="zh-CN"/>
        </w:rPr>
        <w:t>,</w:t>
      </w:r>
      <w:r w:rsidRPr="00757A15">
        <w:rPr>
          <w:b/>
          <w:bCs/>
          <w:lang w:eastAsia="zh-CN"/>
        </w:rPr>
        <w:t xml:space="preserve"> </w:t>
      </w:r>
      <w:r>
        <w:rPr>
          <w:b/>
          <w:bCs/>
          <w:lang w:eastAsia="zh-CN"/>
        </w:rPr>
        <w:t>a</w:t>
      </w:r>
      <w:r w:rsidRPr="00757A15">
        <w:rPr>
          <w:b/>
          <w:bCs/>
          <w:lang w:eastAsia="zh-CN"/>
        </w:rPr>
        <w:t xml:space="preserve">nd a note </w:t>
      </w:r>
      <w:r>
        <w:rPr>
          <w:b/>
          <w:bCs/>
          <w:lang w:eastAsia="zh-CN"/>
        </w:rPr>
        <w:t xml:space="preserve">is </w:t>
      </w:r>
      <w:r w:rsidRPr="00757A15">
        <w:rPr>
          <w:b/>
          <w:bCs/>
          <w:lang w:eastAsia="zh-CN"/>
        </w:rPr>
        <w:t>added in the IMD order column</w:t>
      </w:r>
      <w:r>
        <w:rPr>
          <w:b/>
          <w:bCs/>
          <w:lang w:eastAsia="zh-CN"/>
        </w:rPr>
        <w:t>,</w:t>
      </w:r>
      <w:r w:rsidRPr="00757A15">
        <w:rPr>
          <w:b/>
          <w:bCs/>
          <w:lang w:eastAsia="zh-CN"/>
        </w:rPr>
        <w:t xml:space="preserve"> clarifying that the MSD cannot be evaluated for a given frequency range</w:t>
      </w:r>
    </w:p>
    <w:p w14:paraId="7F48C13C" w14:textId="77777777" w:rsidR="00AB6960" w:rsidRDefault="00AB6960" w:rsidP="00AB6960">
      <w:pPr>
        <w:pStyle w:val="ListParagraph"/>
        <w:numPr>
          <w:ilvl w:val="1"/>
          <w:numId w:val="17"/>
        </w:numPr>
        <w:spacing w:after="0"/>
        <w:rPr>
          <w:b/>
          <w:bCs/>
          <w:lang w:eastAsia="zh-CN"/>
        </w:rPr>
      </w:pPr>
      <w:r>
        <w:rPr>
          <w:b/>
          <w:bCs/>
          <w:lang w:eastAsia="zh-CN"/>
        </w:rPr>
        <w:t>The note used to clarify that a given IMD is not testable is FFS and can reuse existing notes but must cover all frequency ranges where the combination can apply.</w:t>
      </w:r>
    </w:p>
    <w:p w14:paraId="0E2FD617" w14:textId="31BA3C9F" w:rsidR="00E74C38" w:rsidRDefault="00E74C38" w:rsidP="00C64412">
      <w:pPr>
        <w:spacing w:after="0"/>
        <w:jc w:val="both"/>
        <w:rPr>
          <w:b/>
          <w:bCs/>
        </w:rPr>
      </w:pPr>
    </w:p>
    <w:p w14:paraId="50B478ED" w14:textId="3F288EB3" w:rsidR="00E74C38" w:rsidRPr="00E90346" w:rsidRDefault="00E74C38" w:rsidP="00C64412">
      <w:pPr>
        <w:spacing w:after="0"/>
        <w:jc w:val="both"/>
      </w:pPr>
      <w:r w:rsidRPr="00E90346">
        <w:t xml:space="preserve">Based on these rules, we analyzed the band combinations </w:t>
      </w:r>
      <w:r w:rsidR="00E90346" w:rsidRPr="00E90346">
        <w:t>r</w:t>
      </w:r>
      <w:r w:rsidRPr="00E90346">
        <w:t xml:space="preserve">emaining from </w:t>
      </w:r>
      <w:r w:rsidR="006A4ABD">
        <w:t xml:space="preserve">the </w:t>
      </w:r>
      <w:r w:rsidRPr="00E90346">
        <w:t xml:space="preserve">last meeting and made proposals </w:t>
      </w:r>
      <w:r w:rsidR="00E90346" w:rsidRPr="00E90346">
        <w:t xml:space="preserve">in chapters 2.3 </w:t>
      </w:r>
      <w:r w:rsidRPr="00E90346">
        <w:t>for MSD test point</w:t>
      </w:r>
      <w:r w:rsidR="006A4ABD">
        <w:t>s</w:t>
      </w:r>
      <w:r w:rsidRPr="00E90346">
        <w:t xml:space="preserve"> and values that are the basis of draft</w:t>
      </w:r>
      <w:r w:rsidR="00E90346" w:rsidRPr="00E90346">
        <w:t xml:space="preserve"> CR [4]</w:t>
      </w:r>
      <w:r w:rsidR="006A4ABD">
        <w:t>.</w:t>
      </w:r>
    </w:p>
    <w:p w14:paraId="03D6921F" w14:textId="77777777" w:rsidR="00F10F97" w:rsidRDefault="007321E3" w:rsidP="00C8525F">
      <w:pPr>
        <w:pStyle w:val="Heading1"/>
        <w:numPr>
          <w:ilvl w:val="0"/>
          <w:numId w:val="0"/>
        </w:numPr>
        <w:jc w:val="both"/>
      </w:pPr>
      <w:r>
        <w:t>R</w:t>
      </w:r>
      <w:r w:rsidR="00F10F97">
        <w:t>eferences</w:t>
      </w:r>
    </w:p>
    <w:p w14:paraId="498288BE" w14:textId="33D5E5BF" w:rsidR="00A9644E" w:rsidRDefault="0001199C" w:rsidP="0001199C">
      <w:pPr>
        <w:pStyle w:val="ListParagraph"/>
        <w:widowControl w:val="0"/>
        <w:numPr>
          <w:ilvl w:val="0"/>
          <w:numId w:val="11"/>
        </w:numPr>
        <w:snapToGrid w:val="0"/>
      </w:pPr>
      <w:r>
        <w:t xml:space="preserve">Noted </w:t>
      </w:r>
      <w:r w:rsidRPr="0001199C">
        <w:t>R4-2217804 WF on MSD due to IMDs of intra-band ULCA and handling of spectrum restrictions</w:t>
      </w:r>
      <w:r>
        <w:t>, Skyworks, MediaTek, RAN4#104b-e</w:t>
      </w:r>
    </w:p>
    <w:p w14:paraId="2FDB9A7E" w14:textId="722FA1E7" w:rsidR="0001199C" w:rsidRDefault="0001199C" w:rsidP="0001199C">
      <w:pPr>
        <w:pStyle w:val="ListParagraph"/>
        <w:widowControl w:val="0"/>
        <w:numPr>
          <w:ilvl w:val="0"/>
          <w:numId w:val="11"/>
        </w:numPr>
        <w:snapToGrid w:val="0"/>
      </w:pPr>
      <w:r>
        <w:t>Postponed R4-</w:t>
      </w:r>
      <w:r w:rsidRPr="0001199C">
        <w:t>draftCR to R18 38.101-1 to capture MSD related to IMD of intra-band ULCA</w:t>
      </w:r>
      <w:r>
        <w:t>, Skyworks Solutions Inc, RAN4#104b-e</w:t>
      </w:r>
    </w:p>
    <w:p w14:paraId="28630EC2" w14:textId="70524960" w:rsidR="0001199C" w:rsidRDefault="0001199C" w:rsidP="0001199C">
      <w:pPr>
        <w:pStyle w:val="ListParagraph"/>
        <w:widowControl w:val="0"/>
        <w:numPr>
          <w:ilvl w:val="0"/>
          <w:numId w:val="11"/>
        </w:numPr>
        <w:snapToGrid w:val="0"/>
      </w:pPr>
      <w:r w:rsidRPr="0001199C">
        <w:t>R4-2217765 Rd2 summary for [105] NR_Baskets_Part_1</w:t>
      </w:r>
      <w:r>
        <w:t>, Skyworks Solutions Inc, RAN4#104b-e</w:t>
      </w:r>
    </w:p>
    <w:p w14:paraId="1FD5DF8A" w14:textId="526FD867" w:rsidR="00BB1479" w:rsidRDefault="00BB1479" w:rsidP="00BB1479">
      <w:pPr>
        <w:pStyle w:val="ListParagraph"/>
        <w:widowControl w:val="0"/>
        <w:numPr>
          <w:ilvl w:val="0"/>
          <w:numId w:val="11"/>
        </w:numPr>
        <w:snapToGrid w:val="0"/>
      </w:pPr>
      <w:r>
        <w:t>R4-221</w:t>
      </w:r>
      <w:r w:rsidR="00B76A7F">
        <w:t>8519</w:t>
      </w:r>
      <w:r>
        <w:t xml:space="preserve"> </w:t>
      </w:r>
      <w:proofErr w:type="spellStart"/>
      <w:r>
        <w:t>DraftCR</w:t>
      </w:r>
      <w:proofErr w:type="spellEnd"/>
      <w:r>
        <w:t xml:space="preserve"> to 38.101-1 on correcting REFSENS exceptions due to intermodulation interference of intra-band ULCA, Skyworks Solutions Inc, RAN4#105</w:t>
      </w:r>
    </w:p>
    <w:sectPr w:rsidR="00BB1479"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D19B3" w14:textId="77777777" w:rsidR="0095454E" w:rsidRDefault="0095454E">
      <w:r>
        <w:separator/>
      </w:r>
    </w:p>
  </w:endnote>
  <w:endnote w:type="continuationSeparator" w:id="0">
    <w:p w14:paraId="078C72AD" w14:textId="77777777" w:rsidR="0095454E" w:rsidRDefault="00954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2D4436" w:rsidRDefault="002D44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6E393" w14:textId="77777777" w:rsidR="0095454E" w:rsidRDefault="0095454E">
      <w:r>
        <w:separator/>
      </w:r>
    </w:p>
  </w:footnote>
  <w:footnote w:type="continuationSeparator" w:id="0">
    <w:p w14:paraId="5F1D5237" w14:textId="77777777" w:rsidR="0095454E" w:rsidRDefault="009545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DD06C85"/>
    <w:multiLevelType w:val="hybridMultilevel"/>
    <w:tmpl w:val="E7B8256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1322F42"/>
    <w:multiLevelType w:val="hybridMultilevel"/>
    <w:tmpl w:val="4CC22A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9765F6A"/>
    <w:multiLevelType w:val="hybridMultilevel"/>
    <w:tmpl w:val="840A1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8641D33"/>
    <w:multiLevelType w:val="hybridMultilevel"/>
    <w:tmpl w:val="374E04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8008C5"/>
    <w:multiLevelType w:val="hybridMultilevel"/>
    <w:tmpl w:val="58FC3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E0F30"/>
    <w:multiLevelType w:val="hybridMultilevel"/>
    <w:tmpl w:val="CA06E7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6"/>
  </w:num>
  <w:num w:numId="4">
    <w:abstractNumId w:val="15"/>
  </w:num>
  <w:num w:numId="5">
    <w:abstractNumId w:val="4"/>
  </w:num>
  <w:num w:numId="6">
    <w:abstractNumId w:val="1"/>
  </w:num>
  <w:num w:numId="7">
    <w:abstractNumId w:val="7"/>
  </w:num>
  <w:num w:numId="8">
    <w:abstractNumId w:val="12"/>
  </w:num>
  <w:num w:numId="9">
    <w:abstractNumId w:val="14"/>
  </w:num>
  <w:num w:numId="10">
    <w:abstractNumId w:val="0"/>
  </w:num>
  <w:num w:numId="11">
    <w:abstractNumId w:val="3"/>
  </w:num>
  <w:num w:numId="12">
    <w:abstractNumId w:val="16"/>
  </w:num>
  <w:num w:numId="13">
    <w:abstractNumId w:val="13"/>
  </w:num>
  <w:num w:numId="14">
    <w:abstractNumId w:val="11"/>
  </w:num>
  <w:num w:numId="15">
    <w:abstractNumId w:val="10"/>
  </w:num>
  <w:num w:numId="16">
    <w:abstractNumId w:val="9"/>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199C"/>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5B8"/>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591"/>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0A2"/>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17D"/>
    <w:rsid w:val="001364B1"/>
    <w:rsid w:val="00136B9F"/>
    <w:rsid w:val="00136D99"/>
    <w:rsid w:val="00136ECA"/>
    <w:rsid w:val="00136F28"/>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3A8"/>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DD1"/>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3BD"/>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2B6B"/>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3E8C"/>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B06"/>
    <w:rsid w:val="002C7DCD"/>
    <w:rsid w:val="002D071A"/>
    <w:rsid w:val="002D0777"/>
    <w:rsid w:val="002D1D53"/>
    <w:rsid w:val="002D1D72"/>
    <w:rsid w:val="002D1EF1"/>
    <w:rsid w:val="002D24EE"/>
    <w:rsid w:val="002D3362"/>
    <w:rsid w:val="002D39A1"/>
    <w:rsid w:val="002D3A98"/>
    <w:rsid w:val="002D3CBD"/>
    <w:rsid w:val="002D4436"/>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074"/>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4D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1CB2"/>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87D"/>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0D6B"/>
    <w:rsid w:val="004514B4"/>
    <w:rsid w:val="004518E0"/>
    <w:rsid w:val="00451B0C"/>
    <w:rsid w:val="00452487"/>
    <w:rsid w:val="0045298C"/>
    <w:rsid w:val="004529AD"/>
    <w:rsid w:val="004529E8"/>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E8"/>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2826"/>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0926"/>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10B"/>
    <w:rsid w:val="004F52E1"/>
    <w:rsid w:val="004F5AE9"/>
    <w:rsid w:val="004F6274"/>
    <w:rsid w:val="004F6373"/>
    <w:rsid w:val="004F6E37"/>
    <w:rsid w:val="005006BD"/>
    <w:rsid w:val="00500764"/>
    <w:rsid w:val="0050101A"/>
    <w:rsid w:val="00501164"/>
    <w:rsid w:val="0050192C"/>
    <w:rsid w:val="00501A5B"/>
    <w:rsid w:val="00501EEC"/>
    <w:rsid w:val="0050218B"/>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304"/>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49BD"/>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04F"/>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022"/>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0E8"/>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2B8"/>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1F9D"/>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0A5"/>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80D"/>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5962"/>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4ABD"/>
    <w:rsid w:val="006A5591"/>
    <w:rsid w:val="006A5C86"/>
    <w:rsid w:val="006A5E00"/>
    <w:rsid w:val="006A60DA"/>
    <w:rsid w:val="006A6461"/>
    <w:rsid w:val="006A657D"/>
    <w:rsid w:val="006A6892"/>
    <w:rsid w:val="006A6F03"/>
    <w:rsid w:val="006A72BC"/>
    <w:rsid w:val="006A7836"/>
    <w:rsid w:val="006B06D5"/>
    <w:rsid w:val="006B0C30"/>
    <w:rsid w:val="006B0FD0"/>
    <w:rsid w:val="006B1A12"/>
    <w:rsid w:val="006B1B75"/>
    <w:rsid w:val="006B1CCC"/>
    <w:rsid w:val="006B1FBC"/>
    <w:rsid w:val="006B2426"/>
    <w:rsid w:val="006B2649"/>
    <w:rsid w:val="006B264B"/>
    <w:rsid w:val="006B2705"/>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4A6A"/>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3E03"/>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0A1"/>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57A15"/>
    <w:rsid w:val="00760549"/>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65C"/>
    <w:rsid w:val="00773BFF"/>
    <w:rsid w:val="0077429E"/>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3F6"/>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1F2"/>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E20"/>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1F79"/>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68"/>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519"/>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97E"/>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D5A"/>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32"/>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B18"/>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54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4EE1"/>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0B3"/>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96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214"/>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6A7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479"/>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465"/>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63D"/>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80"/>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479E"/>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2D8D"/>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1D14"/>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C38"/>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1E8"/>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6"/>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21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199"/>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4E28"/>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6DE8"/>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2C8"/>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53E"/>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96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semiHidden/>
    <w:rPr>
      <w:rFonts w:ascii="Tahoma" w:hAnsi="Tahoma" w:cs="Tahoma"/>
      <w:sz w:val="16"/>
      <w:szCs w:val="16"/>
    </w:rPr>
  </w:style>
  <w:style w:type="table" w:styleId="TableGrid">
    <w:name w:val="Table Grid"/>
    <w:basedOn w:val="TableNormal"/>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link w:val="CommentSubjectChar"/>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uiPriority w:val="99"/>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aliases w:val="h1 + 11 pt Char,Before:  6 pt Char,After:  0 pt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uiPriority w:val="99"/>
    <w:rsid w:val="00C50CC7"/>
    <w:rPr>
      <w:rFonts w:eastAsia="SimSun"/>
    </w:rPr>
  </w:style>
  <w:style w:type="character" w:customStyle="1" w:styleId="DateChar">
    <w:name w:val="Date Char"/>
    <w:link w:val="Date"/>
    <w:uiPriority w:val="99"/>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 w:type="character" w:customStyle="1" w:styleId="Heading7Char">
    <w:name w:val="Heading 7 Char"/>
    <w:link w:val="Heading7"/>
    <w:rsid w:val="000525B8"/>
    <w:rPr>
      <w:rFonts w:ascii="Arial" w:eastAsia="Arial" w:hAnsi="Arial"/>
      <w:lang w:val="en-GB"/>
    </w:rPr>
  </w:style>
  <w:style w:type="character" w:customStyle="1" w:styleId="Heading8Char">
    <w:name w:val="Heading 8 Char"/>
    <w:link w:val="Heading8"/>
    <w:rsid w:val="000525B8"/>
    <w:rPr>
      <w:rFonts w:ascii="Arial" w:eastAsia="Arial" w:hAnsi="Arial"/>
      <w:sz w:val="36"/>
      <w:lang w:val="en-GB"/>
    </w:rPr>
  </w:style>
  <w:style w:type="character" w:customStyle="1" w:styleId="Heading9Char">
    <w:name w:val="Heading 9 Char"/>
    <w:link w:val="Heading9"/>
    <w:rsid w:val="000525B8"/>
    <w:rPr>
      <w:rFonts w:ascii="Arial" w:eastAsia="Arial" w:hAnsi="Arial"/>
      <w:sz w:val="36"/>
      <w:lang w:val="en-GB"/>
    </w:rPr>
  </w:style>
  <w:style w:type="character" w:customStyle="1" w:styleId="FooterChar">
    <w:name w:val="Footer Char"/>
    <w:link w:val="Footer"/>
    <w:uiPriority w:val="99"/>
    <w:rsid w:val="000525B8"/>
    <w:rPr>
      <w:rFonts w:ascii="Arial" w:eastAsia="Times New Roman" w:hAnsi="Arial"/>
      <w:b/>
      <w:i/>
      <w:noProof/>
      <w:sz w:val="18"/>
      <w:lang w:val="en-GB"/>
    </w:rPr>
  </w:style>
  <w:style w:type="character" w:customStyle="1" w:styleId="texhtml">
    <w:name w:val="texhtml"/>
    <w:basedOn w:val="DefaultParagraphFont"/>
    <w:rsid w:val="000525B8"/>
  </w:style>
  <w:style w:type="character" w:customStyle="1" w:styleId="CommentSubjectChar">
    <w:name w:val="Comment Subject Char"/>
    <w:link w:val="CommentSubject"/>
    <w:uiPriority w:val="99"/>
    <w:semiHidden/>
    <w:rsid w:val="000525B8"/>
    <w:rPr>
      <w:rFonts w:eastAsia="Times New Roman"/>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184460">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610824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9378128">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19056772">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17921706">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64</TotalTime>
  <Pages>7</Pages>
  <Words>3796</Words>
  <Characters>21643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25389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6</cp:revision>
  <cp:lastPrinted>2010-01-07T15:23:00Z</cp:lastPrinted>
  <dcterms:created xsi:type="dcterms:W3CDTF">2022-11-06T18:39:00Z</dcterms:created>
  <dcterms:modified xsi:type="dcterms:W3CDTF">2022-11-07T22:23:00Z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